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4A0"/>
      </w:tblPr>
      <w:tblGrid>
        <w:gridCol w:w="9316"/>
        <w:gridCol w:w="1849"/>
      </w:tblGrid>
      <w:tr w:rsidR="00437252" w:rsidRPr="00520A13" w:rsidTr="00E82E04">
        <w:tc>
          <w:tcPr>
            <w:tcW w:w="9316" w:type="dxa"/>
            <w:shd w:val="clear" w:color="auto" w:fill="auto"/>
          </w:tcPr>
          <w:p w:rsidR="00437252" w:rsidRPr="008C7AA5" w:rsidRDefault="00437252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857963" w:rsidRPr="008C7AA5" w:rsidRDefault="00857963" w:rsidP="001D0FAA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24D2F" w:rsidRPr="005505FD" w:rsidRDefault="00C31B7A" w:rsidP="00A24D2F">
      <w:pPr>
        <w:pStyle w:val="Default"/>
        <w:ind w:left="-284" w:right="-143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РОССИЙСКОЕ </w:t>
      </w:r>
      <w:r w:rsidR="00A24D2F" w:rsidRPr="005505FD">
        <w:rPr>
          <w:rFonts w:ascii="Arial" w:hAnsi="Arial" w:cs="Arial"/>
          <w:sz w:val="22"/>
          <w:szCs w:val="22"/>
        </w:rPr>
        <w:t xml:space="preserve">СЕТЕВОЕ </w:t>
      </w:r>
      <w:r w:rsidR="00C9234A">
        <w:rPr>
          <w:rFonts w:ascii="Arial" w:hAnsi="Arial" w:cs="Arial"/>
          <w:sz w:val="22"/>
          <w:szCs w:val="22"/>
        </w:rPr>
        <w:t xml:space="preserve">ПЕДАГОГИЧЕСКОЕ </w:t>
      </w:r>
      <w:r w:rsidR="00A24D2F" w:rsidRPr="005505FD">
        <w:rPr>
          <w:rFonts w:ascii="Arial" w:hAnsi="Arial" w:cs="Arial"/>
          <w:sz w:val="22"/>
          <w:szCs w:val="22"/>
        </w:rPr>
        <w:t>ПАРТНЕРСТВО</w:t>
      </w:r>
    </w:p>
    <w:p w:rsidR="00A24D2F" w:rsidRPr="00CC25CC" w:rsidRDefault="00A24D2F" w:rsidP="00A24D2F">
      <w:pPr>
        <w:pStyle w:val="Default"/>
        <w:ind w:left="-426" w:right="-426"/>
        <w:jc w:val="center"/>
        <w:rPr>
          <w:rFonts w:ascii="Arial" w:hAnsi="Arial" w:cs="Arial"/>
          <w:spacing w:val="-6"/>
          <w:sz w:val="22"/>
          <w:szCs w:val="22"/>
        </w:rPr>
      </w:pPr>
      <w:r w:rsidRPr="00CC25CC">
        <w:rPr>
          <w:rFonts w:ascii="Arial" w:hAnsi="Arial" w:cs="Arial"/>
          <w:spacing w:val="-6"/>
          <w:sz w:val="22"/>
          <w:szCs w:val="22"/>
        </w:rPr>
        <w:t>«УЧИМСЯ ЖИТЬ УСТОЙЧИВО В ГЛОБАЛЬНОМ МИРЕ: ЭКОЛОГИЯ. ЗДОРОВЬЕ. БЕЗОПАСНОСТЬ»</w:t>
      </w:r>
    </w:p>
    <w:p w:rsidR="00A24D2F" w:rsidRPr="008D0169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</w:t>
      </w:r>
      <w:proofErr w:type="spellStart"/>
      <w:r w:rsidRPr="005505FD">
        <w:rPr>
          <w:rFonts w:ascii="Arial" w:hAnsi="Arial" w:cs="Arial"/>
          <w:i/>
          <w:sz w:val="18"/>
          <w:szCs w:val="22"/>
          <w:lang w:val="en-US"/>
        </w:rPr>
        <w:t>hptt</w:t>
      </w:r>
      <w:proofErr w:type="spellEnd"/>
      <w:r w:rsidRPr="005505FD">
        <w:rPr>
          <w:rFonts w:ascii="Arial" w:hAnsi="Arial" w:cs="Arial"/>
          <w:i/>
          <w:sz w:val="18"/>
          <w:szCs w:val="22"/>
        </w:rPr>
        <w:t>://</w:t>
      </w:r>
      <w:r w:rsidRPr="005505FD">
        <w:rPr>
          <w:rFonts w:ascii="Arial" w:hAnsi="Arial" w:cs="Arial"/>
          <w:i/>
          <w:sz w:val="18"/>
          <w:szCs w:val="22"/>
          <w:lang w:val="en-US"/>
        </w:rPr>
        <w:t>partner</w:t>
      </w:r>
      <w:r w:rsidRPr="005505FD">
        <w:rPr>
          <w:rFonts w:ascii="Arial" w:hAnsi="Arial" w:cs="Arial"/>
          <w:i/>
          <w:sz w:val="18"/>
          <w:szCs w:val="22"/>
        </w:rPr>
        <w:t>-</w:t>
      </w:r>
      <w:proofErr w:type="spellStart"/>
      <w:r w:rsidRPr="005505FD">
        <w:rPr>
          <w:rFonts w:ascii="Arial" w:hAnsi="Arial" w:cs="Arial"/>
          <w:i/>
          <w:sz w:val="18"/>
          <w:szCs w:val="22"/>
          <w:lang w:val="en-US"/>
        </w:rPr>
        <w:t>unitwin</w:t>
      </w:r>
      <w:proofErr w:type="spellEnd"/>
      <w:r w:rsidRPr="005505FD">
        <w:rPr>
          <w:rFonts w:ascii="Arial" w:hAnsi="Arial" w:cs="Arial"/>
          <w:i/>
          <w:sz w:val="18"/>
          <w:szCs w:val="22"/>
        </w:rPr>
        <w:t>.</w:t>
      </w:r>
      <w:r w:rsidRPr="005505FD">
        <w:rPr>
          <w:rFonts w:ascii="Arial" w:hAnsi="Arial" w:cs="Arial"/>
          <w:i/>
          <w:sz w:val="18"/>
          <w:szCs w:val="22"/>
          <w:lang w:val="en-US"/>
        </w:rPr>
        <w:t>net</w:t>
      </w:r>
    </w:p>
    <w:p w:rsidR="00A24D2F" w:rsidRPr="005505FD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</w:p>
    <w:p w:rsidR="00A24D2F" w:rsidRDefault="00C9234A" w:rsidP="00A24D2F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C769C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48505" cy="16916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>включении в</w:t>
      </w:r>
      <w:r w:rsidR="00857963" w:rsidRPr="00FA1CAC">
        <w:rPr>
          <w:rFonts w:eastAsia="Times New Roman"/>
          <w:bCs/>
          <w:sz w:val="28"/>
          <w:szCs w:val="28"/>
        </w:rPr>
        <w:t xml:space="preserve"> </w:t>
      </w:r>
      <w:r w:rsidR="00BA1657">
        <w:rPr>
          <w:rFonts w:eastAsia="Times New Roman"/>
          <w:bCs/>
          <w:sz w:val="28"/>
          <w:szCs w:val="28"/>
        </w:rPr>
        <w:t>Российское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BA1657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</w:t>
      </w:r>
      <w:r w:rsidR="00BA1657">
        <w:rPr>
          <w:sz w:val="28"/>
          <w:szCs w:val="28"/>
        </w:rPr>
        <w:t>педагогическое</w:t>
      </w:r>
      <w:r w:rsidR="00C9234A">
        <w:rPr>
          <w:sz w:val="28"/>
          <w:szCs w:val="28"/>
        </w:rPr>
        <w:t xml:space="preserve"> </w:t>
      </w:r>
      <w:r w:rsidR="00D42797" w:rsidRPr="00FA1CAC">
        <w:rPr>
          <w:sz w:val="28"/>
          <w:szCs w:val="28"/>
        </w:rPr>
        <w:t>пар</w:t>
      </w:r>
      <w:r w:rsidR="00BA1657">
        <w:rPr>
          <w:sz w:val="28"/>
          <w:szCs w:val="28"/>
        </w:rPr>
        <w:t>т</w:t>
      </w:r>
      <w:r w:rsidR="00D42797" w:rsidRPr="00FA1CAC">
        <w:rPr>
          <w:sz w:val="28"/>
          <w:szCs w:val="28"/>
        </w:rPr>
        <w:t>нерств</w:t>
      </w:r>
      <w:r w:rsidR="00BA1657">
        <w:rPr>
          <w:sz w:val="28"/>
          <w:szCs w:val="28"/>
        </w:rPr>
        <w:t>о</w:t>
      </w:r>
      <w:r w:rsidR="008C7AA5" w:rsidRPr="00FA1CAC">
        <w:rPr>
          <w:sz w:val="28"/>
          <w:szCs w:val="28"/>
        </w:rPr>
        <w:t>:</w:t>
      </w:r>
      <w:r w:rsidR="00906D90">
        <w:rPr>
          <w:sz w:val="28"/>
          <w:szCs w:val="28"/>
        </w:rPr>
        <w:t xml:space="preserve"> </w:t>
      </w:r>
      <w:r w:rsidR="00BA1657">
        <w:rPr>
          <w:sz w:val="28"/>
          <w:szCs w:val="28"/>
        </w:rPr>
        <w:t>«</w:t>
      </w:r>
      <w:r w:rsidR="004B7A31" w:rsidRPr="008070DD">
        <w:rPr>
          <w:sz w:val="28"/>
          <w:szCs w:val="26"/>
        </w:rPr>
        <w:t>Учимся жить устойчиво в глобальном мире: Экология. Здоровье. Безопасность»</w:t>
      </w:r>
    </w:p>
    <w:p w:rsidR="00BA1657" w:rsidRDefault="004B7A31" w:rsidP="00C223DF">
      <w:pPr>
        <w:shd w:val="clear" w:color="auto" w:fill="FFFFFF"/>
        <w:ind w:right="45"/>
        <w:jc w:val="center"/>
        <w:rPr>
          <w:sz w:val="26"/>
          <w:szCs w:val="26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906D90">
        <w:rPr>
          <w:sz w:val="26"/>
          <w:szCs w:val="26"/>
        </w:rPr>
        <w:t xml:space="preserve"> </w:t>
      </w:r>
    </w:p>
    <w:p w:rsidR="00D42797" w:rsidRPr="00FA1CAC" w:rsidRDefault="00CB1E13" w:rsidP="00BA1657">
      <w:pPr>
        <w:shd w:val="clear" w:color="auto" w:fill="FFFFFF"/>
        <w:ind w:right="4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ассоциированной</w:t>
      </w:r>
      <w:r w:rsidR="00A05FD3">
        <w:rPr>
          <w:rFonts w:eastAsia="Times New Roman"/>
          <w:bCs/>
          <w:sz w:val="28"/>
          <w:szCs w:val="28"/>
        </w:rPr>
        <w:t xml:space="preserve"> площадки</w:t>
      </w:r>
      <w:r w:rsidR="00BA1657">
        <w:rPr>
          <w:rFonts w:eastAsia="Times New Roman"/>
          <w:bCs/>
          <w:sz w:val="28"/>
          <w:szCs w:val="28"/>
        </w:rPr>
        <w:t xml:space="preserve"> партнерства</w:t>
      </w:r>
      <w:r w:rsidR="00A05FD3">
        <w:rPr>
          <w:rFonts w:eastAsia="Times New Roman"/>
          <w:bCs/>
          <w:sz w:val="28"/>
          <w:szCs w:val="28"/>
        </w:rPr>
        <w:t xml:space="preserve"> </w:t>
      </w:r>
    </w:p>
    <w:p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="00394B4D">
        <w:rPr>
          <w:rFonts w:eastAsia="Times New Roman"/>
          <w:bCs/>
          <w:sz w:val="28"/>
          <w:szCs w:val="28"/>
        </w:rPr>
        <w:t xml:space="preserve">      </w:t>
      </w:r>
      <w:r w:rsidR="00D178C1">
        <w:rPr>
          <w:rFonts w:eastAsia="Times New Roman"/>
          <w:bCs/>
          <w:sz w:val="28"/>
          <w:szCs w:val="28"/>
        </w:rPr>
        <w:t xml:space="preserve">                           </w:t>
      </w:r>
      <w:r w:rsidR="00E70F37">
        <w:rPr>
          <w:rFonts w:eastAsia="Times New Roman"/>
          <w:bCs/>
          <w:sz w:val="28"/>
          <w:szCs w:val="28"/>
        </w:rPr>
        <w:t xml:space="preserve">      </w:t>
      </w:r>
      <w:r w:rsidR="00C9234A">
        <w:rPr>
          <w:rFonts w:eastAsia="Times New Roman"/>
          <w:bCs/>
          <w:sz w:val="28"/>
          <w:szCs w:val="28"/>
        </w:rPr>
        <w:t>____  _________ 2023</w:t>
      </w:r>
      <w:r w:rsidRPr="00FA1CAC">
        <w:rPr>
          <w:rFonts w:eastAsia="Times New Roman"/>
          <w:bCs/>
          <w:sz w:val="28"/>
          <w:szCs w:val="28"/>
        </w:rPr>
        <w:t xml:space="preserve"> г. </w:t>
      </w:r>
    </w:p>
    <w:p w:rsidR="00BA1657" w:rsidRPr="000A7FA9" w:rsidRDefault="00BA1657" w:rsidP="00BA1657">
      <w:pPr>
        <w:shd w:val="clear" w:color="auto" w:fill="FFFFFF"/>
        <w:ind w:right="45"/>
        <w:jc w:val="center"/>
        <w:rPr>
          <w:sz w:val="24"/>
          <w:szCs w:val="24"/>
        </w:rPr>
      </w:pPr>
    </w:p>
    <w:p w:rsidR="001D11D1" w:rsidRPr="000A7FA9" w:rsidRDefault="00BA1657" w:rsidP="002C52A1">
      <w:pPr>
        <w:pStyle w:val="a8"/>
        <w:numPr>
          <w:ilvl w:val="1"/>
          <w:numId w:val="8"/>
        </w:numPr>
        <w:spacing w:after="160" w:line="259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0A7FA9">
        <w:rPr>
          <w:rFonts w:ascii="Times New Roman" w:eastAsia="Times New Roman" w:hAnsi="Times New Roman"/>
          <w:bCs/>
          <w:sz w:val="24"/>
          <w:szCs w:val="24"/>
        </w:rPr>
        <w:t>Российское сетевое педагогическое п</w:t>
      </w:r>
      <w:r w:rsidR="00F67F26" w:rsidRPr="000A7FA9">
        <w:rPr>
          <w:rFonts w:ascii="Times New Roman" w:eastAsia="Times New Roman" w:hAnsi="Times New Roman"/>
          <w:bCs/>
          <w:sz w:val="24"/>
          <w:szCs w:val="24"/>
        </w:rPr>
        <w:t xml:space="preserve">артнерство </w:t>
      </w:r>
      <w:r w:rsidR="000B2820" w:rsidRPr="000A7FA9">
        <w:rPr>
          <w:rFonts w:ascii="Times New Roman" w:eastAsia="Times New Roman" w:hAnsi="Times New Roman"/>
          <w:bCs/>
          <w:sz w:val="24"/>
          <w:szCs w:val="24"/>
        </w:rPr>
        <w:t>«Экологическое образование для устойчивого развития в глобальном мире»</w:t>
      </w:r>
      <w:r w:rsidR="00AA3B1D" w:rsidRPr="000A7FA9">
        <w:rPr>
          <w:rFonts w:ascii="Times New Roman" w:eastAsia="Times New Roman" w:hAnsi="Times New Roman"/>
          <w:bCs/>
          <w:sz w:val="24"/>
          <w:szCs w:val="24"/>
        </w:rPr>
        <w:t xml:space="preserve">, созданное </w:t>
      </w:r>
      <w:r w:rsidR="00AA3B1D" w:rsidRPr="000A7FA9">
        <w:rPr>
          <w:rFonts w:ascii="Times New Roman" w:hAnsi="Times New Roman"/>
          <w:sz w:val="24"/>
          <w:szCs w:val="24"/>
        </w:rPr>
        <w:t>в рамках деятельности Кафедры ЮНЕСКО по изучению глобальных проблем и возникающих социальных и этич</w:t>
      </w:r>
      <w:r w:rsidR="00AA3B1D" w:rsidRPr="00C77849">
        <w:rPr>
          <w:rFonts w:ascii="Times New Roman" w:hAnsi="Times New Roman"/>
          <w:sz w:val="24"/>
          <w:szCs w:val="24"/>
        </w:rPr>
        <w:t>еских вызовов для больших городов и их населения на факультете глобальных процессов МГУ им. М.В. Ломоносова в соответствии с Соглашением между ФГБНУ «Институт стратегии развития образования РАО», Факультетом глобальных процессов МГУ имени М.</w:t>
      </w:r>
      <w:proofErr w:type="gramEnd"/>
      <w:r w:rsidR="00AA3B1D" w:rsidRPr="00C77849">
        <w:rPr>
          <w:rFonts w:ascii="Times New Roman" w:hAnsi="Times New Roman"/>
          <w:sz w:val="24"/>
          <w:szCs w:val="24"/>
        </w:rPr>
        <w:t>В. Ломоносова и Департаментом образования г. Томска от 10.03.2015 г.</w:t>
      </w:r>
      <w:proofErr w:type="gramStart"/>
      <w:r w:rsidR="00AA3B1D" w:rsidRPr="00C7784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3B1D" w:rsidRPr="00C77849">
        <w:rPr>
          <w:rFonts w:ascii="Times New Roman" w:hAnsi="Times New Roman"/>
          <w:sz w:val="24"/>
          <w:szCs w:val="24"/>
        </w:rPr>
        <w:t xml:space="preserve"> функционирующее на основании</w:t>
      </w:r>
      <w:r w:rsidR="00C77849" w:rsidRPr="00C77849">
        <w:rPr>
          <w:rFonts w:ascii="Times New Roman" w:hAnsi="Times New Roman"/>
          <w:sz w:val="24"/>
          <w:szCs w:val="24"/>
        </w:rPr>
        <w:t xml:space="preserve"> письма №354 от 15.04.2021 г. Комиссии Российской Федерации по делам ЮНЕСКО о «продолжении деятельности сетевых кафедр ЮНЕСКО в формате партнерств в рамках деятельности базовых кафедр, </w:t>
      </w:r>
      <w:r w:rsidR="00AA3B1D" w:rsidRPr="00C77849">
        <w:rPr>
          <w:rFonts w:ascii="Times New Roman" w:hAnsi="Times New Roman"/>
          <w:sz w:val="24"/>
          <w:szCs w:val="24"/>
        </w:rPr>
        <w:t xml:space="preserve">Соглашения о сотрудничестве </w:t>
      </w:r>
      <w:r w:rsidR="00C77849" w:rsidRPr="00C77849">
        <w:rPr>
          <w:rFonts w:ascii="Times New Roman" w:hAnsi="Times New Roman"/>
          <w:sz w:val="24"/>
          <w:szCs w:val="24"/>
        </w:rPr>
        <w:t>между Факультетом глобальных процессов Московского государственного университета имени М.В. Ломоносова</w:t>
      </w:r>
      <w:r w:rsidR="00AA3B1D" w:rsidRPr="00C77849">
        <w:rPr>
          <w:rFonts w:ascii="Times New Roman" w:hAnsi="Times New Roman"/>
          <w:sz w:val="24"/>
          <w:szCs w:val="24"/>
        </w:rPr>
        <w:t xml:space="preserve"> </w:t>
      </w:r>
      <w:r w:rsidR="00C77849" w:rsidRPr="00C77849">
        <w:rPr>
          <w:rFonts w:ascii="Times New Roman" w:hAnsi="Times New Roman"/>
          <w:sz w:val="24"/>
          <w:szCs w:val="24"/>
        </w:rPr>
        <w:t>и Департаментом образования администрации города Томска</w:t>
      </w:r>
      <w:r w:rsidR="00BD0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0AFC" w:rsidRPr="00C77849">
        <w:rPr>
          <w:rFonts w:ascii="Times New Roman" w:hAnsi="Times New Roman"/>
          <w:sz w:val="24"/>
          <w:szCs w:val="24"/>
        </w:rPr>
        <w:t>от 01.10.2023</w:t>
      </w:r>
      <w:r w:rsidR="00C77849" w:rsidRPr="00C77849">
        <w:rPr>
          <w:rFonts w:ascii="Times New Roman" w:hAnsi="Times New Roman"/>
          <w:sz w:val="24"/>
          <w:szCs w:val="24"/>
        </w:rPr>
        <w:t>, согласованного с заведующим кафедрой ЮНЕСКО по изучению глобальных проблем и возникающих социальных и этических вызово</w:t>
      </w:r>
      <w:r w:rsidR="00C77849" w:rsidRPr="000A7FA9">
        <w:rPr>
          <w:rFonts w:ascii="Times New Roman" w:hAnsi="Times New Roman"/>
          <w:sz w:val="24"/>
          <w:szCs w:val="28"/>
        </w:rPr>
        <w:t xml:space="preserve">в для больших городов и их населения на факультете глобальных процессов МГУ им. М.В. </w:t>
      </w:r>
      <w:r w:rsidR="00BD0AFC">
        <w:rPr>
          <w:rFonts w:ascii="Times New Roman" w:hAnsi="Times New Roman"/>
          <w:sz w:val="24"/>
          <w:szCs w:val="28"/>
        </w:rPr>
        <w:t xml:space="preserve">Ломоносова проф. Ю.Н. </w:t>
      </w:r>
      <w:proofErr w:type="spellStart"/>
      <w:r w:rsidR="00BD0AFC">
        <w:rPr>
          <w:rFonts w:ascii="Times New Roman" w:hAnsi="Times New Roman"/>
          <w:sz w:val="24"/>
          <w:szCs w:val="28"/>
        </w:rPr>
        <w:t>Саямовым</w:t>
      </w:r>
      <w:proofErr w:type="spellEnd"/>
      <w:r w:rsidR="00BD0AFC">
        <w:rPr>
          <w:rFonts w:ascii="Times New Roman" w:hAnsi="Times New Roman"/>
          <w:sz w:val="24"/>
          <w:szCs w:val="28"/>
        </w:rPr>
        <w:t>,</w:t>
      </w:r>
      <w:r w:rsidR="00C77849" w:rsidRPr="000A7FA9">
        <w:rPr>
          <w:rFonts w:ascii="Times New Roman" w:hAnsi="Times New Roman"/>
          <w:sz w:val="24"/>
          <w:szCs w:val="28"/>
        </w:rPr>
        <w:t xml:space="preserve"> председателем Научного совета по проблемам экологического образования Отделения общего среднего образования Российской академии образования академиком РАО А.Н. </w:t>
      </w:r>
      <w:proofErr w:type="spellStart"/>
      <w:r w:rsidR="00C77849" w:rsidRPr="000A7FA9">
        <w:rPr>
          <w:rFonts w:ascii="Times New Roman" w:hAnsi="Times New Roman"/>
          <w:sz w:val="24"/>
          <w:szCs w:val="28"/>
        </w:rPr>
        <w:t>Захлебным</w:t>
      </w:r>
      <w:proofErr w:type="spellEnd"/>
      <w:r w:rsidR="00C77849" w:rsidRPr="000A7FA9">
        <w:rPr>
          <w:rFonts w:ascii="Times New Roman" w:hAnsi="Times New Roman"/>
          <w:sz w:val="24"/>
          <w:szCs w:val="28"/>
        </w:rPr>
        <w:t xml:space="preserve">, </w:t>
      </w:r>
      <w:r w:rsidR="00BD0AFC">
        <w:rPr>
          <w:rFonts w:ascii="Times New Roman" w:hAnsi="Times New Roman"/>
          <w:sz w:val="24"/>
          <w:szCs w:val="28"/>
        </w:rPr>
        <w:t>руководителем сетевого Партнерства</w:t>
      </w:r>
      <w:r w:rsidR="000B2820" w:rsidRPr="000A7FA9">
        <w:rPr>
          <w:rFonts w:ascii="Times New Roman" w:hAnsi="Times New Roman"/>
          <w:sz w:val="24"/>
          <w:szCs w:val="28"/>
        </w:rPr>
        <w:t>,</w:t>
      </w:r>
      <w:r w:rsidR="00BD0AFC">
        <w:rPr>
          <w:rFonts w:ascii="Times New Roman" w:hAnsi="Times New Roman"/>
          <w:sz w:val="24"/>
          <w:szCs w:val="28"/>
        </w:rPr>
        <w:t xml:space="preserve"> Е.Н. </w:t>
      </w:r>
      <w:proofErr w:type="spellStart"/>
      <w:r w:rsidR="00BD0AFC">
        <w:rPr>
          <w:rFonts w:ascii="Times New Roman" w:hAnsi="Times New Roman"/>
          <w:sz w:val="24"/>
          <w:szCs w:val="28"/>
        </w:rPr>
        <w:t>Дзятковской</w:t>
      </w:r>
      <w:proofErr w:type="spellEnd"/>
      <w:r w:rsidR="00C77849" w:rsidRPr="000A7FA9">
        <w:rPr>
          <w:rFonts w:ascii="Times New Roman" w:hAnsi="Times New Roman"/>
          <w:sz w:val="24"/>
          <w:szCs w:val="28"/>
        </w:rPr>
        <w:t xml:space="preserve"> (далее</w:t>
      </w:r>
      <w:proofErr w:type="gramEnd"/>
      <w:r w:rsidR="00C77849" w:rsidRPr="000A7FA9">
        <w:rPr>
          <w:rFonts w:ascii="Times New Roman" w:hAnsi="Times New Roman"/>
          <w:sz w:val="24"/>
          <w:szCs w:val="28"/>
        </w:rPr>
        <w:t xml:space="preserve"> –</w:t>
      </w:r>
      <w:r w:rsidR="00BD0AF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BD0AFC">
        <w:rPr>
          <w:rFonts w:ascii="Times New Roman" w:hAnsi="Times New Roman"/>
          <w:sz w:val="24"/>
          <w:szCs w:val="28"/>
        </w:rPr>
        <w:t>сетевое</w:t>
      </w:r>
      <w:r w:rsidR="00C77849" w:rsidRPr="000A7FA9">
        <w:rPr>
          <w:rFonts w:ascii="Times New Roman" w:hAnsi="Times New Roman"/>
          <w:sz w:val="24"/>
          <w:szCs w:val="28"/>
        </w:rPr>
        <w:t xml:space="preserve"> Партнерство), </w:t>
      </w:r>
      <w:r w:rsidR="00603F72" w:rsidRPr="000A7FA9">
        <w:rPr>
          <w:rFonts w:ascii="Times New Roman" w:hAnsi="Times New Roman"/>
          <w:sz w:val="24"/>
          <w:szCs w:val="28"/>
        </w:rPr>
        <w:t xml:space="preserve">с одной стороны, </w:t>
      </w:r>
      <w:r w:rsidR="00603F72" w:rsidRPr="000A7FA9">
        <w:rPr>
          <w:rFonts w:ascii="Times New Roman" w:hAnsi="Times New Roman"/>
          <w:sz w:val="24"/>
          <w:szCs w:val="28"/>
          <w:highlight w:val="cyan"/>
        </w:rPr>
        <w:t xml:space="preserve">и </w:t>
      </w:r>
      <w:r w:rsidR="00D27919" w:rsidRPr="000A7FA9">
        <w:rPr>
          <w:rFonts w:ascii="Times New Roman" w:hAnsi="Times New Roman"/>
          <w:sz w:val="24"/>
          <w:szCs w:val="28"/>
          <w:highlight w:val="cyan"/>
        </w:rPr>
        <w:t xml:space="preserve">……………..(далее - ….) </w:t>
      </w:r>
      <w:r w:rsidR="001D11D1" w:rsidRPr="000A7FA9">
        <w:rPr>
          <w:rFonts w:ascii="Times New Roman" w:hAnsi="Times New Roman"/>
          <w:sz w:val="24"/>
          <w:szCs w:val="28"/>
          <w:highlight w:val="cyan"/>
        </w:rPr>
        <w:t>в лице</w:t>
      </w:r>
      <w:r w:rsidR="00B808CE" w:rsidRPr="000A7FA9">
        <w:rPr>
          <w:rFonts w:ascii="Times New Roman" w:hAnsi="Times New Roman"/>
          <w:sz w:val="24"/>
          <w:szCs w:val="28"/>
          <w:highlight w:val="cyan"/>
        </w:rPr>
        <w:t xml:space="preserve"> директора</w:t>
      </w:r>
      <w:r w:rsidR="00D27919" w:rsidRPr="000A7FA9">
        <w:rPr>
          <w:rFonts w:ascii="Times New Roman" w:hAnsi="Times New Roman"/>
          <w:sz w:val="24"/>
          <w:szCs w:val="28"/>
          <w:highlight w:val="cyan"/>
        </w:rPr>
        <w:t xml:space="preserve"> ………..</w:t>
      </w:r>
      <w:r w:rsidR="00B808CE" w:rsidRPr="000A7FA9">
        <w:rPr>
          <w:rFonts w:ascii="Times New Roman" w:hAnsi="Times New Roman"/>
          <w:sz w:val="24"/>
          <w:szCs w:val="28"/>
          <w:highlight w:val="cyan"/>
        </w:rPr>
        <w:t>,</w:t>
      </w:r>
      <w:r w:rsidR="00906D90" w:rsidRPr="000A7FA9">
        <w:rPr>
          <w:rFonts w:ascii="Times New Roman" w:hAnsi="Times New Roman"/>
          <w:sz w:val="24"/>
          <w:szCs w:val="28"/>
        </w:rPr>
        <w:t xml:space="preserve"> </w:t>
      </w:r>
      <w:r w:rsidR="001D11D1" w:rsidRPr="000A7FA9">
        <w:rPr>
          <w:rFonts w:ascii="Times New Roman" w:hAnsi="Times New Roman"/>
          <w:sz w:val="24"/>
          <w:szCs w:val="28"/>
        </w:rPr>
        <w:t xml:space="preserve">действующего на основании </w:t>
      </w:r>
      <w:r w:rsidR="003247C1" w:rsidRPr="000A7FA9">
        <w:rPr>
          <w:rFonts w:ascii="Times New Roman" w:hAnsi="Times New Roman"/>
          <w:sz w:val="24"/>
          <w:szCs w:val="28"/>
        </w:rPr>
        <w:t>Устав</w:t>
      </w:r>
      <w:r w:rsidR="00B808CE" w:rsidRPr="000A7FA9">
        <w:rPr>
          <w:rFonts w:ascii="Times New Roman" w:hAnsi="Times New Roman"/>
          <w:sz w:val="24"/>
          <w:szCs w:val="28"/>
        </w:rPr>
        <w:t>а</w:t>
      </w:r>
      <w:r w:rsidR="001D11D1" w:rsidRPr="000A7FA9">
        <w:rPr>
          <w:rFonts w:ascii="Times New Roman" w:hAnsi="Times New Roman"/>
          <w:sz w:val="24"/>
          <w:szCs w:val="28"/>
        </w:rPr>
        <w:t xml:space="preserve">, с </w:t>
      </w:r>
      <w:r w:rsidR="00C223DF" w:rsidRPr="000A7FA9">
        <w:rPr>
          <w:rFonts w:ascii="Times New Roman" w:hAnsi="Times New Roman"/>
          <w:sz w:val="24"/>
          <w:szCs w:val="28"/>
        </w:rPr>
        <w:t>друго</w:t>
      </w:r>
      <w:r w:rsidR="00DA7C32" w:rsidRPr="000A7FA9">
        <w:rPr>
          <w:rFonts w:ascii="Times New Roman" w:hAnsi="Times New Roman"/>
          <w:sz w:val="24"/>
          <w:szCs w:val="28"/>
        </w:rPr>
        <w:t>й</w:t>
      </w:r>
      <w:r w:rsidR="001D11D1" w:rsidRPr="000A7FA9">
        <w:rPr>
          <w:rFonts w:ascii="Times New Roman" w:hAnsi="Times New Roman"/>
          <w:sz w:val="24"/>
          <w:szCs w:val="28"/>
        </w:rPr>
        <w:t xml:space="preserve"> стороны, совместно именуемые «Стороны», </w:t>
      </w:r>
      <w:r w:rsidR="003F1C6B" w:rsidRPr="000A7FA9">
        <w:rPr>
          <w:rFonts w:ascii="Times New Roman" w:hAnsi="Times New Roman"/>
          <w:sz w:val="24"/>
          <w:szCs w:val="28"/>
        </w:rPr>
        <w:t xml:space="preserve">поддерживая цели и задачи ЮНЕСКО по созданию и развитию сети дополнительного университетского образования (УНИТВИН), стремясь к созданию партнерств кафедр ЮНЕСКО в соответствии с рекомендациями ЮНЕСКО по  развитию национальных систем образования и реализации </w:t>
      </w:r>
      <w:r w:rsidR="003F1C6B" w:rsidRPr="000A7FA9">
        <w:rPr>
          <w:rFonts w:ascii="Times New Roman" w:hAnsi="Times New Roman"/>
          <w:sz w:val="24"/>
          <w:szCs w:val="28"/>
        </w:rPr>
        <w:lastRenderedPageBreak/>
        <w:t>проекта «Образование 2030» в Российской Федерации</w:t>
      </w:r>
      <w:r w:rsidR="00EA5C73" w:rsidRPr="000A7FA9">
        <w:rPr>
          <w:rFonts w:ascii="Times New Roman" w:hAnsi="Times New Roman"/>
          <w:sz w:val="24"/>
          <w:szCs w:val="28"/>
        </w:rPr>
        <w:t xml:space="preserve">, </w:t>
      </w:r>
      <w:r w:rsidR="001D11D1" w:rsidRPr="000A7FA9">
        <w:rPr>
          <w:rFonts w:ascii="Times New Roman" w:hAnsi="Times New Roman"/>
          <w:sz w:val="24"/>
          <w:szCs w:val="28"/>
        </w:rPr>
        <w:t>заключили настоящее</w:t>
      </w:r>
      <w:proofErr w:type="gramEnd"/>
      <w:r w:rsidR="001D11D1" w:rsidRPr="000A7FA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D11D1" w:rsidRPr="000A7FA9">
        <w:rPr>
          <w:rFonts w:ascii="Times New Roman" w:hAnsi="Times New Roman"/>
          <w:sz w:val="24"/>
          <w:szCs w:val="28"/>
        </w:rPr>
        <w:t>Соглашение</w:t>
      </w:r>
      <w:proofErr w:type="gramEnd"/>
      <w:r w:rsidR="001D11D1" w:rsidRPr="000A7FA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D11D1" w:rsidRPr="000A7FA9">
        <w:rPr>
          <w:rFonts w:ascii="Times New Roman" w:hAnsi="Times New Roman"/>
          <w:sz w:val="24"/>
          <w:szCs w:val="28"/>
        </w:rPr>
        <w:t>о</w:t>
      </w:r>
      <w:proofErr w:type="gramEnd"/>
      <w:r w:rsidR="001D11D1" w:rsidRPr="000A7FA9">
        <w:rPr>
          <w:rFonts w:ascii="Times New Roman" w:hAnsi="Times New Roman"/>
          <w:sz w:val="24"/>
          <w:szCs w:val="28"/>
        </w:rPr>
        <w:t xml:space="preserve"> нижеследующем:</w:t>
      </w:r>
    </w:p>
    <w:p w:rsidR="00D42797" w:rsidRPr="000A7FA9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8"/>
        </w:rPr>
      </w:pPr>
      <w:r w:rsidRPr="000A7FA9">
        <w:rPr>
          <w:rFonts w:eastAsia="Times New Roman"/>
          <w:b/>
          <w:bCs/>
          <w:sz w:val="24"/>
          <w:szCs w:val="28"/>
        </w:rPr>
        <w:t>1. Предмет Соглашения</w:t>
      </w:r>
    </w:p>
    <w:p w:rsidR="00603F72" w:rsidRPr="00A05FD3" w:rsidRDefault="003F1C6B" w:rsidP="003F1C6B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  <w:color w:val="FF0000"/>
        </w:rPr>
      </w:pPr>
      <w:r w:rsidRPr="000A7FA9">
        <w:rPr>
          <w:rFonts w:ascii="Times New Roman" w:hAnsi="Times New Roman" w:cs="Times New Roman"/>
          <w:szCs w:val="28"/>
        </w:rPr>
        <w:t>1. П</w:t>
      </w:r>
      <w:r w:rsidR="00603F72" w:rsidRPr="000A7FA9">
        <w:rPr>
          <w:rFonts w:ascii="Times New Roman" w:hAnsi="Times New Roman" w:cs="Times New Roman"/>
          <w:szCs w:val="28"/>
        </w:rPr>
        <w:t>о данному соглашению</w:t>
      </w:r>
      <w:r w:rsidRPr="000A7FA9">
        <w:rPr>
          <w:rFonts w:ascii="Times New Roman" w:hAnsi="Times New Roman" w:cs="Times New Roman"/>
          <w:szCs w:val="28"/>
        </w:rPr>
        <w:t>,</w:t>
      </w:r>
      <w:r w:rsidR="00603F72" w:rsidRPr="000A7FA9">
        <w:rPr>
          <w:rFonts w:ascii="Times New Roman" w:hAnsi="Times New Roman" w:cs="Times New Roman"/>
          <w:szCs w:val="28"/>
        </w:rPr>
        <w:t xml:space="preserve"> </w:t>
      </w:r>
      <w:r w:rsidRPr="000A7FA9">
        <w:rPr>
          <w:rFonts w:ascii="Times New Roman" w:hAnsi="Times New Roman" w:cs="Times New Roman"/>
          <w:szCs w:val="28"/>
        </w:rPr>
        <w:t xml:space="preserve">……… </w:t>
      </w:r>
      <w:r w:rsidR="00603F72" w:rsidRPr="000A7FA9">
        <w:rPr>
          <w:rFonts w:ascii="Times New Roman" w:hAnsi="Times New Roman" w:cs="Times New Roman"/>
          <w:szCs w:val="28"/>
        </w:rPr>
        <w:t>с</w:t>
      </w:r>
      <w:r w:rsidR="00603F72" w:rsidRPr="00FA1CAC">
        <w:rPr>
          <w:rFonts w:ascii="Times New Roman" w:hAnsi="Times New Roman" w:cs="Times New Roman"/>
        </w:rPr>
        <w:t>тановится</w:t>
      </w:r>
      <w:r>
        <w:rPr>
          <w:rFonts w:ascii="Times New Roman" w:hAnsi="Times New Roman" w:cs="Times New Roman"/>
        </w:rPr>
        <w:t xml:space="preserve"> </w:t>
      </w:r>
      <w:r w:rsidR="00CB1E13">
        <w:rPr>
          <w:rFonts w:ascii="Times New Roman" w:hAnsi="Times New Roman" w:cs="Times New Roman"/>
        </w:rPr>
        <w:t>ассоциирова</w:t>
      </w:r>
      <w:r>
        <w:rPr>
          <w:rFonts w:ascii="Times New Roman" w:hAnsi="Times New Roman" w:cs="Times New Roman"/>
        </w:rPr>
        <w:t xml:space="preserve">нной площадкой </w:t>
      </w:r>
      <w:r w:rsidRPr="00FA1C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Российского сетевого</w:t>
      </w:r>
      <w:r w:rsidRPr="00FA1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 партнерства</w:t>
      </w:r>
      <w:r w:rsidRPr="00FA1CAC">
        <w:rPr>
          <w:rFonts w:ascii="Times New Roman" w:hAnsi="Times New Roman" w:cs="Times New Roman"/>
        </w:rPr>
        <w:t>: Учимся жить устойчиво в глобальном мире: Экология. Здоровье. Безопасность»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пилотный</w:t>
      </w:r>
      <w:proofErr w:type="spellEnd"/>
      <w:r>
        <w:rPr>
          <w:rFonts w:ascii="Times New Roman" w:hAnsi="Times New Roman" w:cs="Times New Roman"/>
        </w:rPr>
        <w:t xml:space="preserve"> проект УНИТВИН/ЮНЕСКО)</w:t>
      </w:r>
      <w:r w:rsidR="00603F72" w:rsidRPr="00A05FD3">
        <w:rPr>
          <w:rFonts w:ascii="Times New Roman" w:hAnsi="Times New Roman" w:cs="Times New Roman"/>
          <w:color w:val="FF0000"/>
        </w:rPr>
        <w:t>.</w:t>
      </w:r>
    </w:p>
    <w:p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</w:p>
    <w:p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A7FA9">
        <w:rPr>
          <w:rFonts w:ascii="Times New Roman" w:hAnsi="Times New Roman" w:cs="Times New Roman"/>
        </w:rPr>
        <w:t>сотрудничества сторон</w:t>
      </w:r>
      <w:r w:rsidR="003C7909" w:rsidRPr="00FA1CAC">
        <w:rPr>
          <w:rFonts w:ascii="Times New Roman" w:hAnsi="Times New Roman" w:cs="Times New Roman"/>
        </w:rPr>
        <w:t xml:space="preserve">: </w:t>
      </w:r>
    </w:p>
    <w:p w:rsidR="00CB1E13" w:rsidRDefault="00EF1493" w:rsidP="00CB1E13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CB1E13" w:rsidRPr="00FA1CAC">
        <w:rPr>
          <w:rFonts w:ascii="Times New Roman" w:hAnsi="Times New Roman" w:cs="Times New Roman"/>
        </w:rPr>
        <w:t>совершенствование образовательного процесса, методической работы с педагогами общего и дополнительного образования; просветительской работы с родителями</w:t>
      </w:r>
      <w:r w:rsidR="00CB1E13">
        <w:rPr>
          <w:rFonts w:ascii="Times New Roman" w:hAnsi="Times New Roman" w:cs="Times New Roman"/>
        </w:rPr>
        <w:t xml:space="preserve"> </w:t>
      </w:r>
      <w:r w:rsidR="00CB1E13" w:rsidRPr="00FA1CAC">
        <w:rPr>
          <w:rFonts w:ascii="Times New Roman" w:hAnsi="Times New Roman" w:cs="Times New Roman"/>
        </w:rPr>
        <w:t xml:space="preserve">и общественными организациями по вопросам </w:t>
      </w:r>
      <w:r w:rsidR="000A7FA9">
        <w:rPr>
          <w:rFonts w:ascii="Times New Roman" w:hAnsi="Times New Roman" w:cs="Times New Roman"/>
        </w:rPr>
        <w:t xml:space="preserve">экологического образования, просвещения, воспитания </w:t>
      </w:r>
      <w:r w:rsidR="00CB1E1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CB1E13">
        <w:rPr>
          <w:rFonts w:ascii="Times New Roman" w:hAnsi="Times New Roman" w:cs="Times New Roman"/>
        </w:rPr>
        <w:t xml:space="preserve"> </w:t>
      </w:r>
      <w:r w:rsidR="00CB1E13" w:rsidRPr="00590838">
        <w:rPr>
          <w:rFonts w:ascii="Times New Roman" w:hAnsi="Times New Roman" w:cs="Times New Roman"/>
        </w:rPr>
        <w:t>в целях формирования экологической культуры населения</w:t>
      </w:r>
      <w:r w:rsidR="000A7FA9">
        <w:rPr>
          <w:rFonts w:ascii="Times New Roman" w:hAnsi="Times New Roman" w:cs="Times New Roman"/>
        </w:rPr>
        <w:t xml:space="preserve"> в соответствии с Федеральными основными образовательными программами, ФГОС</w:t>
      </w:r>
      <w:r w:rsidR="00CB1E13" w:rsidRPr="00590838">
        <w:rPr>
          <w:rFonts w:ascii="Times New Roman" w:hAnsi="Times New Roman" w:cs="Times New Roman"/>
        </w:rPr>
        <w:t>;</w:t>
      </w:r>
    </w:p>
    <w:p w:rsidR="00CB1E13" w:rsidRDefault="00EF1493" w:rsidP="00CB1E13">
      <w:pPr>
        <w:pStyle w:val="a8"/>
        <w:numPr>
          <w:ilvl w:val="0"/>
          <w:numId w:val="9"/>
        </w:numPr>
        <w:spacing w:after="16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CAC">
        <w:rPr>
          <w:rFonts w:ascii="Times New Roman" w:hAnsi="Times New Roman"/>
        </w:rPr>
        <w:tab/>
      </w:r>
      <w:r w:rsidR="00CB1E13" w:rsidRPr="00590838">
        <w:rPr>
          <w:rFonts w:ascii="Times New Roman" w:hAnsi="Times New Roman"/>
          <w:sz w:val="24"/>
          <w:szCs w:val="24"/>
        </w:rPr>
        <w:t>создание воспитательных пространств, содействующих формированию активной гражданско-патриотической позиции молодежи и взрослого населения по сохранению культурного и природного наследия страны, освоению экологически сообразного здорового образа жизни, формированию готовности к созиданию экологической культуры устойчивого развития как фактора национальной безопасности</w:t>
      </w:r>
      <w:r w:rsidR="00CB1E13">
        <w:rPr>
          <w:rFonts w:ascii="Times New Roman" w:hAnsi="Times New Roman"/>
          <w:sz w:val="24"/>
          <w:szCs w:val="24"/>
        </w:rPr>
        <w:t xml:space="preserve"> страны и</w:t>
      </w:r>
      <w:r w:rsidR="00CB1E13" w:rsidRPr="00590838">
        <w:rPr>
          <w:rFonts w:ascii="Times New Roman" w:hAnsi="Times New Roman"/>
          <w:sz w:val="24"/>
          <w:szCs w:val="24"/>
        </w:rPr>
        <w:t xml:space="preserve"> Конст</w:t>
      </w:r>
      <w:r w:rsidR="00CB1E13">
        <w:rPr>
          <w:rFonts w:ascii="Times New Roman" w:hAnsi="Times New Roman"/>
          <w:sz w:val="24"/>
          <w:szCs w:val="24"/>
        </w:rPr>
        <w:t>итуциональной нормы государства;</w:t>
      </w:r>
    </w:p>
    <w:p w:rsidR="00CB1E13" w:rsidRDefault="00CB1E13" w:rsidP="00CB1E13">
      <w:pPr>
        <w:pStyle w:val="a8"/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E13" w:rsidRDefault="00CB1E13" w:rsidP="00CB1E13">
      <w:pPr>
        <w:pStyle w:val="a8"/>
        <w:numPr>
          <w:ilvl w:val="0"/>
          <w:numId w:val="9"/>
        </w:numPr>
        <w:spacing w:after="160" w:line="25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90838">
        <w:rPr>
          <w:rFonts w:ascii="Times New Roman" w:hAnsi="Times New Roman"/>
          <w:sz w:val="24"/>
          <w:szCs w:val="24"/>
        </w:rPr>
        <w:t>взаимодействи</w:t>
      </w:r>
      <w:r>
        <w:rPr>
          <w:rFonts w:ascii="Times New Roman" w:hAnsi="Times New Roman"/>
          <w:sz w:val="24"/>
          <w:szCs w:val="24"/>
        </w:rPr>
        <w:t>е</w:t>
      </w:r>
      <w:r w:rsidRPr="00590838">
        <w:rPr>
          <w:rFonts w:ascii="Times New Roman" w:hAnsi="Times New Roman"/>
          <w:sz w:val="24"/>
          <w:szCs w:val="24"/>
        </w:rPr>
        <w:t xml:space="preserve"> с широкой педагогической общественностью, организациями культуры, специалистами в области экологического просвещения, дополнительного экологического образования, охраны природы и рационального природопользования, </w:t>
      </w:r>
      <w:proofErr w:type="spellStart"/>
      <w:r w:rsidRPr="00590838">
        <w:rPr>
          <w:rFonts w:ascii="Times New Roman" w:hAnsi="Times New Roman"/>
          <w:sz w:val="24"/>
          <w:szCs w:val="24"/>
        </w:rPr>
        <w:t>эковолонтерами</w:t>
      </w:r>
      <w:proofErr w:type="spellEnd"/>
      <w:r w:rsidRPr="00590838">
        <w:rPr>
          <w:rFonts w:ascii="Times New Roman" w:hAnsi="Times New Roman"/>
          <w:sz w:val="24"/>
          <w:szCs w:val="24"/>
        </w:rPr>
        <w:t xml:space="preserve">, направленное на </w:t>
      </w:r>
      <w:r>
        <w:rPr>
          <w:rFonts w:ascii="Times New Roman" w:hAnsi="Times New Roman"/>
          <w:sz w:val="24"/>
          <w:szCs w:val="24"/>
        </w:rPr>
        <w:t>реализацию в едином образовательном пространстве страны ключевых</w:t>
      </w:r>
      <w:r w:rsidRPr="00590838">
        <w:rPr>
          <w:rFonts w:ascii="Times New Roman" w:hAnsi="Times New Roman"/>
          <w:sz w:val="24"/>
          <w:szCs w:val="24"/>
        </w:rPr>
        <w:t xml:space="preserve"> идей экологического образования </w:t>
      </w:r>
      <w:r>
        <w:rPr>
          <w:rFonts w:ascii="Times New Roman" w:hAnsi="Times New Roman"/>
          <w:sz w:val="24"/>
          <w:szCs w:val="24"/>
        </w:rPr>
        <w:t>и просвещения в интересах устойчивого развития</w:t>
      </w:r>
      <w:r w:rsidRPr="00590838">
        <w:rPr>
          <w:rFonts w:ascii="Times New Roman" w:hAnsi="Times New Roman"/>
          <w:sz w:val="24"/>
          <w:szCs w:val="24"/>
        </w:rPr>
        <w:t>;</w:t>
      </w:r>
    </w:p>
    <w:p w:rsidR="00CB1E13" w:rsidRPr="00590838" w:rsidRDefault="00CB1E13" w:rsidP="00CB1E13">
      <w:pPr>
        <w:pStyle w:val="a8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1D0FAA" w:rsidRDefault="00CB1E13" w:rsidP="00CB1E13">
      <w:pPr>
        <w:pStyle w:val="a8"/>
        <w:numPr>
          <w:ilvl w:val="0"/>
          <w:numId w:val="9"/>
        </w:numPr>
        <w:spacing w:after="160" w:line="25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B1E13">
        <w:rPr>
          <w:rFonts w:ascii="Times New Roman" w:hAnsi="Times New Roman"/>
          <w:sz w:val="24"/>
          <w:szCs w:val="24"/>
        </w:rPr>
        <w:t xml:space="preserve">содействие межкультурному, межрегиональному, международному обмену позитивным опытом в области теории и практики экологического образования и просвещения, содействующего </w:t>
      </w:r>
      <w:proofErr w:type="spellStart"/>
      <w:r w:rsidRPr="00CB1E1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CB1E13">
        <w:rPr>
          <w:rFonts w:ascii="Times New Roman" w:hAnsi="Times New Roman"/>
          <w:sz w:val="24"/>
          <w:szCs w:val="24"/>
        </w:rPr>
        <w:t xml:space="preserve"> образования, защите детства, формированию экологически сообразного, здорового образа жизни населения.   </w:t>
      </w:r>
    </w:p>
    <w:p w:rsidR="001D0FAA" w:rsidRPr="001D0FAA" w:rsidRDefault="001D0FAA" w:rsidP="001D0FAA">
      <w:pPr>
        <w:pStyle w:val="a8"/>
        <w:rPr>
          <w:rFonts w:ascii="Times New Roman" w:hAnsi="Times New Roman"/>
          <w:sz w:val="24"/>
          <w:szCs w:val="24"/>
        </w:rPr>
      </w:pPr>
    </w:p>
    <w:p w:rsidR="00CB1E13" w:rsidRPr="00CB1E13" w:rsidRDefault="00CB1E13" w:rsidP="001D0FAA">
      <w:pPr>
        <w:pStyle w:val="a8"/>
        <w:spacing w:after="160" w:line="25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B1E13">
        <w:rPr>
          <w:rFonts w:ascii="Times New Roman" w:hAnsi="Times New Roman"/>
          <w:sz w:val="24"/>
          <w:szCs w:val="24"/>
        </w:rPr>
        <w:t xml:space="preserve">   </w:t>
      </w:r>
    </w:p>
    <w:p w:rsidR="001D0FAA" w:rsidRDefault="001D0FAA" w:rsidP="001D0FAA">
      <w:pPr>
        <w:pStyle w:val="a8"/>
        <w:spacing w:after="0" w:line="259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1.5.</w:t>
      </w:r>
      <w:r w:rsidR="00437252" w:rsidRPr="00FA1CAC">
        <w:rPr>
          <w:rFonts w:ascii="Times New Roman" w:hAnsi="Times New Roman"/>
        </w:rPr>
        <w:t xml:space="preserve"> </w:t>
      </w:r>
      <w:r w:rsidRPr="00590838">
        <w:rPr>
          <w:rFonts w:ascii="Times New Roman" w:hAnsi="Times New Roman"/>
          <w:sz w:val="24"/>
          <w:szCs w:val="24"/>
        </w:rPr>
        <w:t>Организационные условия деятельности</w:t>
      </w:r>
    </w:p>
    <w:p w:rsidR="001D0FAA" w:rsidRPr="00590838" w:rsidRDefault="001D0FAA" w:rsidP="001D0FAA">
      <w:pPr>
        <w:pStyle w:val="a8"/>
        <w:spacing w:after="0" w:line="259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0838">
        <w:rPr>
          <w:rFonts w:ascii="Times New Roman" w:hAnsi="Times New Roman"/>
          <w:sz w:val="24"/>
          <w:szCs w:val="24"/>
        </w:rPr>
        <w:t>.</w:t>
      </w:r>
    </w:p>
    <w:p w:rsidR="001D0FAA" w:rsidRDefault="001D0FAA" w:rsidP="001D0FAA">
      <w:pPr>
        <w:pStyle w:val="a8"/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838">
        <w:rPr>
          <w:rFonts w:ascii="Times New Roman" w:hAnsi="Times New Roman"/>
          <w:sz w:val="24"/>
          <w:szCs w:val="24"/>
        </w:rPr>
        <w:t xml:space="preserve">Сетевое партнерство действует на базе Муниципального автономного учреждения информационно-методического центра </w:t>
      </w:r>
      <w:proofErr w:type="gramStart"/>
      <w:r w:rsidRPr="00590838">
        <w:rPr>
          <w:rFonts w:ascii="Times New Roman" w:hAnsi="Times New Roman"/>
          <w:sz w:val="24"/>
          <w:szCs w:val="24"/>
        </w:rPr>
        <w:t>г</w:t>
      </w:r>
      <w:proofErr w:type="gramEnd"/>
      <w:r w:rsidRPr="00590838">
        <w:rPr>
          <w:rFonts w:ascii="Times New Roman" w:hAnsi="Times New Roman"/>
          <w:sz w:val="24"/>
          <w:szCs w:val="24"/>
        </w:rPr>
        <w:t xml:space="preserve">. Томска, сопровождающего </w:t>
      </w:r>
      <w:proofErr w:type="spellStart"/>
      <w:r w:rsidRPr="00590838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590838">
        <w:rPr>
          <w:rFonts w:ascii="Times New Roman" w:hAnsi="Times New Roman"/>
          <w:sz w:val="24"/>
          <w:szCs w:val="24"/>
        </w:rPr>
        <w:t xml:space="preserve"> сетевого Партнерства</w:t>
      </w:r>
      <w:r w:rsidRPr="00590838">
        <w:t xml:space="preserve"> </w:t>
      </w:r>
      <w:proofErr w:type="spellStart"/>
      <w:r w:rsidRPr="00590838">
        <w:rPr>
          <w:rFonts w:ascii="Times New Roman" w:hAnsi="Times New Roman"/>
          <w:sz w:val="24"/>
          <w:szCs w:val="24"/>
        </w:rPr>
        <w:t>partner-unitwin.ne</w:t>
      </w:r>
      <w:proofErr w:type="spellEnd"/>
      <w:r w:rsidRPr="00590838">
        <w:rPr>
          <w:rFonts w:ascii="Times New Roman" w:hAnsi="Times New Roman"/>
          <w:sz w:val="24"/>
          <w:szCs w:val="24"/>
          <w:lang w:val="en-US"/>
        </w:rPr>
        <w:t>t</w:t>
      </w:r>
    </w:p>
    <w:p w:rsidR="001D0FAA" w:rsidRPr="00590838" w:rsidRDefault="001D0FAA" w:rsidP="001D0FAA">
      <w:pPr>
        <w:pStyle w:val="a8"/>
        <w:spacing w:after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0FAA" w:rsidRDefault="001D0FAA" w:rsidP="001D0FAA">
      <w:pPr>
        <w:pStyle w:val="a8"/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838">
        <w:rPr>
          <w:rFonts w:ascii="Times New Roman" w:hAnsi="Times New Roman"/>
          <w:sz w:val="24"/>
          <w:szCs w:val="24"/>
        </w:rPr>
        <w:t xml:space="preserve">Экспертным научным сообществом деятельности сетевого Партнерства выступает Научный совет по экологическому образованию Отделения общего образования Российской академии образования, в лице Бюро Научного совета. </w:t>
      </w:r>
    </w:p>
    <w:p w:rsidR="001D0FAA" w:rsidRPr="001D0FAA" w:rsidRDefault="001D0FAA" w:rsidP="001D0FAA">
      <w:pPr>
        <w:pStyle w:val="a8"/>
        <w:rPr>
          <w:rFonts w:ascii="Times New Roman" w:hAnsi="Times New Roman"/>
          <w:sz w:val="24"/>
          <w:szCs w:val="24"/>
        </w:rPr>
      </w:pPr>
    </w:p>
    <w:p w:rsidR="001D0FAA" w:rsidRDefault="001D0FAA" w:rsidP="001D0FAA">
      <w:pPr>
        <w:pStyle w:val="a8"/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</w:t>
      </w:r>
      <w:r w:rsidRPr="00590838">
        <w:rPr>
          <w:rFonts w:ascii="Times New Roman" w:hAnsi="Times New Roman"/>
          <w:sz w:val="24"/>
          <w:szCs w:val="24"/>
        </w:rPr>
        <w:t xml:space="preserve"> сетевого </w:t>
      </w:r>
      <w:r>
        <w:rPr>
          <w:rFonts w:ascii="Times New Roman" w:hAnsi="Times New Roman"/>
          <w:sz w:val="24"/>
          <w:szCs w:val="24"/>
        </w:rPr>
        <w:t>Партнерства выступает</w:t>
      </w:r>
      <w:r w:rsidRPr="00590838">
        <w:rPr>
          <w:rFonts w:ascii="Times New Roman" w:hAnsi="Times New Roman"/>
          <w:sz w:val="24"/>
          <w:szCs w:val="24"/>
        </w:rPr>
        <w:t xml:space="preserve"> заместитель председателя Научного совета, доктор биологических наук, профессор, академик Российской экологической академии </w:t>
      </w:r>
      <w:proofErr w:type="spellStart"/>
      <w:r w:rsidRPr="00590838">
        <w:rPr>
          <w:rFonts w:ascii="Times New Roman" w:hAnsi="Times New Roman"/>
          <w:sz w:val="24"/>
          <w:szCs w:val="24"/>
        </w:rPr>
        <w:t>Дзятковская</w:t>
      </w:r>
      <w:proofErr w:type="spellEnd"/>
      <w:r w:rsidRPr="00590838">
        <w:rPr>
          <w:rFonts w:ascii="Times New Roman" w:hAnsi="Times New Roman"/>
          <w:sz w:val="24"/>
          <w:szCs w:val="24"/>
        </w:rPr>
        <w:t xml:space="preserve"> Елена Николаевна. </w:t>
      </w:r>
    </w:p>
    <w:p w:rsidR="001D0FAA" w:rsidRPr="001D0FAA" w:rsidRDefault="001D0FAA" w:rsidP="001D0FAA">
      <w:pPr>
        <w:pStyle w:val="a8"/>
        <w:rPr>
          <w:rFonts w:ascii="Times New Roman" w:hAnsi="Times New Roman"/>
          <w:sz w:val="24"/>
          <w:szCs w:val="24"/>
        </w:rPr>
      </w:pPr>
    </w:p>
    <w:p w:rsidR="001D0FAA" w:rsidRPr="00590838" w:rsidRDefault="001D0FAA" w:rsidP="001D0FAA">
      <w:pPr>
        <w:pStyle w:val="a8"/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838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ом</w:t>
      </w:r>
      <w:r w:rsidRPr="00590838">
        <w:rPr>
          <w:rFonts w:ascii="Times New Roman" w:hAnsi="Times New Roman"/>
          <w:sz w:val="24"/>
          <w:szCs w:val="24"/>
        </w:rPr>
        <w:t xml:space="preserve"> деятельности сетевого Партнер</w:t>
      </w:r>
      <w:r>
        <w:rPr>
          <w:rFonts w:ascii="Times New Roman" w:hAnsi="Times New Roman"/>
          <w:sz w:val="24"/>
          <w:szCs w:val="24"/>
        </w:rPr>
        <w:t>ства, руководителем</w:t>
      </w:r>
      <w:r w:rsidRPr="00590838">
        <w:rPr>
          <w:rFonts w:ascii="Times New Roman" w:hAnsi="Times New Roman"/>
          <w:sz w:val="24"/>
          <w:szCs w:val="24"/>
        </w:rPr>
        <w:t xml:space="preserve"> Координационного центра по работе с муници</w:t>
      </w:r>
      <w:r>
        <w:rPr>
          <w:rFonts w:ascii="Times New Roman" w:hAnsi="Times New Roman"/>
          <w:sz w:val="24"/>
          <w:szCs w:val="24"/>
        </w:rPr>
        <w:t>пальными методическими службами и</w:t>
      </w:r>
      <w:r w:rsidRPr="00590838">
        <w:rPr>
          <w:rFonts w:ascii="Times New Roman" w:hAnsi="Times New Roman"/>
          <w:sz w:val="24"/>
          <w:szCs w:val="24"/>
        </w:rPr>
        <w:t xml:space="preserve"> с образовательными организациями, участвующими в сетевом Партнерстве </w:t>
      </w:r>
      <w:r>
        <w:rPr>
          <w:rFonts w:ascii="Times New Roman" w:hAnsi="Times New Roman"/>
          <w:sz w:val="24"/>
          <w:szCs w:val="24"/>
        </w:rPr>
        <w:t>является</w:t>
      </w:r>
      <w:r w:rsidRPr="00590838">
        <w:rPr>
          <w:rFonts w:ascii="Times New Roman" w:hAnsi="Times New Roman"/>
          <w:sz w:val="24"/>
          <w:szCs w:val="24"/>
        </w:rPr>
        <w:t xml:space="preserve"> директор муниципального автономного учреждения информационно-методического центра </w:t>
      </w:r>
      <w:proofErr w:type="gramStart"/>
      <w:r w:rsidRPr="00590838">
        <w:rPr>
          <w:rFonts w:ascii="Times New Roman" w:hAnsi="Times New Roman"/>
          <w:sz w:val="24"/>
          <w:szCs w:val="24"/>
        </w:rPr>
        <w:t>г</w:t>
      </w:r>
      <w:proofErr w:type="gramEnd"/>
      <w:r w:rsidRPr="00590838">
        <w:rPr>
          <w:rFonts w:ascii="Times New Roman" w:hAnsi="Times New Roman"/>
          <w:sz w:val="24"/>
          <w:szCs w:val="24"/>
        </w:rPr>
        <w:t>. Томска (далее - МАУ ИМЦ), действующ</w:t>
      </w:r>
      <w:r>
        <w:rPr>
          <w:rFonts w:ascii="Times New Roman" w:hAnsi="Times New Roman"/>
          <w:sz w:val="24"/>
          <w:szCs w:val="24"/>
        </w:rPr>
        <w:t>ий</w:t>
      </w:r>
      <w:r w:rsidRPr="00590838">
        <w:rPr>
          <w:rFonts w:ascii="Times New Roman" w:hAnsi="Times New Roman"/>
          <w:sz w:val="24"/>
          <w:szCs w:val="24"/>
        </w:rPr>
        <w:t xml:space="preserve"> на основании Устава, кандидат педагогических наук Пустовалова Вега Вадимовна.</w:t>
      </w:r>
    </w:p>
    <w:p w:rsidR="009A5578" w:rsidRDefault="003C7909" w:rsidP="001D0FAA">
      <w:pPr>
        <w:pStyle w:val="2"/>
        <w:numPr>
          <w:ilvl w:val="0"/>
          <w:numId w:val="10"/>
        </w:numPr>
        <w:spacing w:line="276" w:lineRule="auto"/>
        <w:ind w:left="0" w:right="20" w:firstLine="709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План работы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1D0FAA">
        <w:rPr>
          <w:rFonts w:eastAsia="Times New Roman"/>
          <w:sz w:val="24"/>
          <w:szCs w:val="24"/>
        </w:rPr>
        <w:t xml:space="preserve">Сетевое </w:t>
      </w:r>
      <w:r w:rsidR="00DA72DE">
        <w:rPr>
          <w:rFonts w:eastAsia="Times New Roman"/>
          <w:sz w:val="24"/>
          <w:szCs w:val="24"/>
        </w:rPr>
        <w:t>Партнерств</w:t>
      </w:r>
      <w:r w:rsidR="00B01ED3">
        <w:rPr>
          <w:rFonts w:eastAsia="Times New Roman"/>
          <w:sz w:val="24"/>
          <w:szCs w:val="24"/>
        </w:rPr>
        <w:t xml:space="preserve">о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:rsidR="003C7909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:rsidR="001D0FAA" w:rsidRPr="00FA1CAC" w:rsidRDefault="001D0FAA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</w:p>
    <w:p w:rsidR="00A80C2D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="00B01ED3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hAnsi="Times New Roman" w:cs="Times New Roman"/>
        </w:rPr>
        <w:t>ассоциирован</w:t>
      </w:r>
      <w:r w:rsidR="001D0FAA">
        <w:rPr>
          <w:rFonts w:ascii="Times New Roman" w:hAnsi="Times New Roman" w:cs="Times New Roman"/>
        </w:rPr>
        <w:t>ной образовательной организации;</w:t>
      </w:r>
    </w:p>
    <w:p w:rsidR="001D0FAA" w:rsidRDefault="001D0FA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1D0FAA" w:rsidRDefault="001D0FA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</w:t>
      </w:r>
      <w:r w:rsidRPr="00590838">
        <w:rPr>
          <w:rFonts w:ascii="Times New Roman" w:hAnsi="Times New Roman" w:cs="Times New Roman"/>
        </w:rPr>
        <w:t xml:space="preserve"> в организации совместных научно-практических меропри</w:t>
      </w:r>
      <w:r>
        <w:rPr>
          <w:rFonts w:ascii="Times New Roman" w:hAnsi="Times New Roman" w:cs="Times New Roman"/>
        </w:rPr>
        <w:t>ятиях;</w:t>
      </w:r>
    </w:p>
    <w:p w:rsidR="001D0FAA" w:rsidRDefault="001D0FA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1D0FAA" w:rsidRDefault="001D0FA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0D3A" w:rsidRPr="00590838">
        <w:rPr>
          <w:rFonts w:ascii="Times New Roman" w:hAnsi="Times New Roman" w:cs="Times New Roman"/>
        </w:rPr>
        <w:t>содейств</w:t>
      </w:r>
      <w:r w:rsidR="005A0D3A">
        <w:rPr>
          <w:rFonts w:ascii="Times New Roman" w:hAnsi="Times New Roman" w:cs="Times New Roman"/>
        </w:rPr>
        <w:t>овать</w:t>
      </w:r>
      <w:r w:rsidR="005A0D3A" w:rsidRPr="00590838">
        <w:rPr>
          <w:rFonts w:ascii="Times New Roman" w:hAnsi="Times New Roman" w:cs="Times New Roman"/>
        </w:rPr>
        <w:t xml:space="preserve"> публикации научных и научно-методических материалов, полученных в результате деятельности сетевого Партнерства</w:t>
      </w:r>
      <w:r w:rsidR="005A0D3A">
        <w:rPr>
          <w:rFonts w:ascii="Times New Roman" w:hAnsi="Times New Roman" w:cs="Times New Roman"/>
        </w:rPr>
        <w:t>;</w:t>
      </w:r>
    </w:p>
    <w:p w:rsidR="005A0D3A" w:rsidRDefault="005A0D3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5A0D3A" w:rsidRPr="00FA1CAC" w:rsidRDefault="005A0D3A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hAnsi="Times New Roman" w:cs="Times New Roman"/>
        </w:rPr>
        <w:lastRenderedPageBreak/>
        <w:t>-  организовывать научно-практические мероприятия</w:t>
      </w:r>
      <w:r w:rsidRPr="00590838">
        <w:rPr>
          <w:rFonts w:ascii="Times New Roman" w:hAnsi="Times New Roman" w:cs="Times New Roman"/>
        </w:rPr>
        <w:t xml:space="preserve"> регионального, всероссийского и международного уровня</w:t>
      </w:r>
      <w:r>
        <w:rPr>
          <w:rFonts w:ascii="Times New Roman" w:hAnsi="Times New Roman" w:cs="Times New Roman"/>
        </w:rPr>
        <w:t>;</w:t>
      </w:r>
    </w:p>
    <w:p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FA1CAC">
        <w:rPr>
          <w:rFonts w:eastAsia="Times New Roman"/>
          <w:sz w:val="24"/>
          <w:szCs w:val="24"/>
        </w:rPr>
        <w:t>2</w:t>
      </w:r>
      <w:r w:rsidRPr="00FA1CAC">
        <w:rPr>
          <w:rFonts w:eastAsia="Times New Roman"/>
          <w:sz w:val="24"/>
          <w:szCs w:val="24"/>
        </w:rPr>
        <w:t>.</w:t>
      </w:r>
      <w:r w:rsidR="004C2471">
        <w:rPr>
          <w:rFonts w:eastAsia="Times New Roman"/>
          <w:sz w:val="24"/>
          <w:szCs w:val="24"/>
        </w:rPr>
        <w:t xml:space="preserve"> </w:t>
      </w:r>
      <w:r w:rsidR="00D27919" w:rsidRPr="00FD662D">
        <w:rPr>
          <w:rFonts w:eastAsia="Times New Roman"/>
          <w:b/>
          <w:sz w:val="24"/>
          <w:szCs w:val="24"/>
          <w:highlight w:val="cyan"/>
        </w:rPr>
        <w:t>…</w:t>
      </w:r>
      <w:r w:rsidR="004C2471">
        <w:rPr>
          <w:rFonts w:eastAsia="Times New Roman"/>
          <w:b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:rsidR="005A0D3A" w:rsidRDefault="005A0D3A" w:rsidP="005A0D3A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709"/>
        <w:jc w:val="both"/>
        <w:rPr>
          <w:rFonts w:eastAsia="Times New Roman"/>
          <w:sz w:val="24"/>
          <w:szCs w:val="24"/>
        </w:rPr>
      </w:pPr>
    </w:p>
    <w:p w:rsidR="000A7FA9" w:rsidRDefault="000A7FA9" w:rsidP="000A7FA9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организовывать методическую</w:t>
      </w:r>
      <w:r w:rsidRPr="00590838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590838">
        <w:rPr>
          <w:sz w:val="24"/>
          <w:szCs w:val="24"/>
        </w:rPr>
        <w:t xml:space="preserve"> по повышению профессиональной компетентности педагогов обр</w:t>
      </w:r>
      <w:r>
        <w:rPr>
          <w:sz w:val="24"/>
          <w:szCs w:val="24"/>
        </w:rPr>
        <w:t>азовательной организации по формированию у учащихся экологической культуры;</w:t>
      </w:r>
      <w:r w:rsidRPr="00FA1CAC">
        <w:rPr>
          <w:rFonts w:eastAsia="Times New Roman"/>
          <w:sz w:val="24"/>
          <w:szCs w:val="24"/>
        </w:rPr>
        <w:t xml:space="preserve"> </w:t>
      </w:r>
    </w:p>
    <w:p w:rsidR="000A7FA9" w:rsidRDefault="000A7FA9" w:rsidP="000A7FA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0450DA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5A0D3A">
        <w:rPr>
          <w:rFonts w:eastAsia="Times New Roman"/>
          <w:sz w:val="24"/>
          <w:szCs w:val="24"/>
        </w:rPr>
        <w:t xml:space="preserve">сетевого </w:t>
      </w:r>
      <w:r w:rsidR="00AB4395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>артнерства</w:t>
      </w:r>
      <w:r w:rsidR="00A05FD3">
        <w:rPr>
          <w:rFonts w:eastAsia="Times New Roman"/>
          <w:sz w:val="24"/>
          <w:szCs w:val="24"/>
        </w:rPr>
        <w:t>;</w:t>
      </w:r>
    </w:p>
    <w:p w:rsidR="005A0D3A" w:rsidRDefault="005A0D3A" w:rsidP="005A0D3A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5A0D3A" w:rsidRPr="005A0D3A" w:rsidRDefault="005A0D3A" w:rsidP="005A0D3A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color w:val="FF0000"/>
          <w:sz w:val="24"/>
          <w:szCs w:val="24"/>
        </w:rPr>
      </w:pPr>
      <w:r w:rsidRPr="000A7FA9">
        <w:rPr>
          <w:rFonts w:eastAsia="Times New Roman"/>
          <w:sz w:val="24"/>
          <w:szCs w:val="24"/>
        </w:rPr>
        <w:t>осуществлять</w:t>
      </w:r>
      <w:r w:rsidRPr="005A0D3A">
        <w:rPr>
          <w:rFonts w:eastAsia="Times New Roman"/>
          <w:color w:val="FF0000"/>
          <w:sz w:val="24"/>
          <w:szCs w:val="24"/>
        </w:rPr>
        <w:t xml:space="preserve"> </w:t>
      </w:r>
      <w:r w:rsidRPr="005A0D3A">
        <w:rPr>
          <w:sz w:val="24"/>
          <w:szCs w:val="24"/>
        </w:rPr>
        <w:t>подготовку кураторов (</w:t>
      </w:r>
      <w:proofErr w:type="spellStart"/>
      <w:r w:rsidRPr="005A0D3A">
        <w:rPr>
          <w:sz w:val="24"/>
          <w:szCs w:val="24"/>
        </w:rPr>
        <w:t>тьюторов</w:t>
      </w:r>
      <w:proofErr w:type="spellEnd"/>
      <w:r w:rsidRPr="005A0D3A">
        <w:rPr>
          <w:sz w:val="24"/>
          <w:szCs w:val="24"/>
        </w:rPr>
        <w:t xml:space="preserve">) экологического образования, включая курсы повышения квалификации на </w:t>
      </w:r>
      <w:proofErr w:type="spellStart"/>
      <w:proofErr w:type="gramStart"/>
      <w:r w:rsidRPr="005A0D3A">
        <w:rPr>
          <w:sz w:val="24"/>
          <w:szCs w:val="24"/>
        </w:rPr>
        <w:t>интернет-платформе</w:t>
      </w:r>
      <w:proofErr w:type="spellEnd"/>
      <w:proofErr w:type="gramEnd"/>
      <w:r w:rsidRPr="005A0D3A">
        <w:rPr>
          <w:sz w:val="24"/>
          <w:szCs w:val="24"/>
        </w:rPr>
        <w:t xml:space="preserve"> </w:t>
      </w:r>
      <w:hyperlink r:id="rId9" w:history="1">
        <w:r w:rsidRPr="005A0D3A">
          <w:rPr>
            <w:rStyle w:val="a9"/>
            <w:sz w:val="24"/>
            <w:szCs w:val="24"/>
          </w:rPr>
          <w:t>http://moodle.imc.tomsk.ru/</w:t>
        </w:r>
      </w:hyperlink>
      <w:r>
        <w:rPr>
          <w:sz w:val="24"/>
          <w:szCs w:val="24"/>
        </w:rPr>
        <w:t>;</w:t>
      </w:r>
    </w:p>
    <w:p w:rsidR="005A0D3A" w:rsidRDefault="005A0D3A" w:rsidP="005A0D3A">
      <w:pPr>
        <w:pStyle w:val="a8"/>
        <w:rPr>
          <w:sz w:val="24"/>
          <w:szCs w:val="24"/>
        </w:rPr>
      </w:pPr>
    </w:p>
    <w:p w:rsidR="000A7FA9" w:rsidRPr="000A7FA9" w:rsidRDefault="000A7FA9" w:rsidP="000A7FA9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в местном сообществе просветительскую работу</w:t>
      </w:r>
      <w:r w:rsidRPr="00FA1CAC">
        <w:rPr>
          <w:rFonts w:eastAsia="Times New Roman"/>
          <w:sz w:val="24"/>
          <w:szCs w:val="24"/>
        </w:rPr>
        <w:t xml:space="preserve"> по распространению идей</w:t>
      </w:r>
      <w:r>
        <w:rPr>
          <w:rFonts w:eastAsia="Times New Roman"/>
          <w:sz w:val="24"/>
          <w:szCs w:val="24"/>
        </w:rPr>
        <w:t xml:space="preserve"> экологического </w:t>
      </w:r>
      <w:r w:rsidRPr="00FA1CAC">
        <w:rPr>
          <w:rFonts w:eastAsia="Times New Roman"/>
          <w:sz w:val="24"/>
          <w:szCs w:val="24"/>
        </w:rPr>
        <w:t>образования для устойчивого  развития</w:t>
      </w:r>
      <w:r>
        <w:rPr>
          <w:rFonts w:eastAsia="Times New Roman"/>
          <w:sz w:val="24"/>
          <w:szCs w:val="24"/>
        </w:rPr>
        <w:t xml:space="preserve"> страны, формированию экологической культуры населения</w:t>
      </w:r>
      <w:r w:rsidRPr="00FA1CAC">
        <w:rPr>
          <w:rFonts w:eastAsia="Times New Roman"/>
          <w:sz w:val="24"/>
          <w:szCs w:val="24"/>
        </w:rPr>
        <w:t>;</w:t>
      </w:r>
    </w:p>
    <w:p w:rsidR="000A7FA9" w:rsidRPr="000A7FA9" w:rsidRDefault="000A7FA9" w:rsidP="000A7FA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A05FD3" w:rsidRPr="000A7FA9" w:rsidRDefault="00A05FD3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0A7FA9">
        <w:rPr>
          <w:rFonts w:eastAsia="Times New Roman"/>
          <w:sz w:val="24"/>
          <w:szCs w:val="24"/>
        </w:rPr>
        <w:t xml:space="preserve">отражать на страницах сайта своей организации материалы </w:t>
      </w:r>
      <w:r w:rsidR="000A7FA9">
        <w:rPr>
          <w:rFonts w:eastAsia="Times New Roman"/>
          <w:sz w:val="24"/>
          <w:szCs w:val="24"/>
        </w:rPr>
        <w:t>о своей работ</w:t>
      </w:r>
      <w:r w:rsidR="00C649FF">
        <w:rPr>
          <w:rFonts w:eastAsia="Times New Roman"/>
          <w:sz w:val="24"/>
          <w:szCs w:val="24"/>
        </w:rPr>
        <w:t>е как ассоциированной площадки с</w:t>
      </w:r>
      <w:r w:rsidR="000A7FA9">
        <w:rPr>
          <w:rFonts w:eastAsia="Times New Roman"/>
          <w:sz w:val="24"/>
          <w:szCs w:val="24"/>
        </w:rPr>
        <w:t xml:space="preserve">етевого </w:t>
      </w:r>
      <w:r w:rsidR="00C649FF">
        <w:rPr>
          <w:rFonts w:eastAsia="Times New Roman"/>
          <w:sz w:val="24"/>
          <w:szCs w:val="24"/>
        </w:rPr>
        <w:t>П</w:t>
      </w:r>
      <w:r w:rsidRPr="000A7FA9">
        <w:rPr>
          <w:rFonts w:eastAsia="Times New Roman"/>
          <w:sz w:val="24"/>
          <w:szCs w:val="24"/>
        </w:rPr>
        <w:t>артнерства;</w:t>
      </w:r>
    </w:p>
    <w:p w:rsidR="005A0D3A" w:rsidRDefault="005A0D3A" w:rsidP="005A0D3A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FD3BE7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5A0D3A">
        <w:rPr>
          <w:rFonts w:eastAsia="Times New Roman"/>
          <w:sz w:val="24"/>
          <w:szCs w:val="24"/>
        </w:rPr>
        <w:t xml:space="preserve">сетевого </w:t>
      </w:r>
      <w:r w:rsidR="00B808CE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 xml:space="preserve">артнерства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</w:t>
      </w:r>
      <w:r w:rsidR="000A7FA9">
        <w:rPr>
          <w:rFonts w:eastAsia="Times New Roman"/>
          <w:sz w:val="24"/>
          <w:szCs w:val="24"/>
        </w:rPr>
        <w:t>экологического образования и просвещения</w:t>
      </w:r>
      <w:r w:rsidR="00EA3BC6" w:rsidRPr="00FA1CAC">
        <w:rPr>
          <w:rFonts w:eastAsia="Times New Roman"/>
          <w:sz w:val="24"/>
          <w:szCs w:val="24"/>
        </w:rPr>
        <w:t xml:space="preserve"> для устойчивого развития</w:t>
      </w:r>
      <w:r w:rsidR="005A0D3A">
        <w:rPr>
          <w:rFonts w:eastAsia="Times New Roman"/>
          <w:sz w:val="24"/>
          <w:szCs w:val="24"/>
        </w:rPr>
        <w:t>;</w:t>
      </w:r>
    </w:p>
    <w:p w:rsidR="005A0D3A" w:rsidRDefault="005A0D3A" w:rsidP="005A0D3A">
      <w:pPr>
        <w:pStyle w:val="a8"/>
        <w:rPr>
          <w:rFonts w:eastAsia="Times New Roman"/>
          <w:sz w:val="24"/>
          <w:szCs w:val="24"/>
        </w:rPr>
      </w:pPr>
    </w:p>
    <w:p w:rsidR="005A0D3A" w:rsidRPr="00BD0AFC" w:rsidRDefault="000A7FA9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осуществлять научно-методическое сотрудничество</w:t>
      </w:r>
      <w:r w:rsidR="005A0D3A" w:rsidRPr="00590838">
        <w:rPr>
          <w:sz w:val="24"/>
          <w:szCs w:val="24"/>
        </w:rPr>
        <w:t xml:space="preserve"> с центрами экологического образования </w:t>
      </w:r>
      <w:r w:rsidR="005A0D3A">
        <w:rPr>
          <w:sz w:val="24"/>
          <w:szCs w:val="24"/>
        </w:rPr>
        <w:t>и</w:t>
      </w:r>
      <w:r w:rsidR="005A0D3A" w:rsidRPr="00590838">
        <w:rPr>
          <w:sz w:val="24"/>
          <w:szCs w:val="24"/>
        </w:rPr>
        <w:t xml:space="preserve"> </w:t>
      </w:r>
      <w:proofErr w:type="spellStart"/>
      <w:r w:rsidR="005A0D3A" w:rsidRPr="00590838">
        <w:rPr>
          <w:sz w:val="24"/>
          <w:szCs w:val="24"/>
        </w:rPr>
        <w:t>эковолонтерскими</w:t>
      </w:r>
      <w:proofErr w:type="spellEnd"/>
      <w:r w:rsidR="005A0D3A" w:rsidRPr="00590838">
        <w:rPr>
          <w:sz w:val="24"/>
          <w:szCs w:val="24"/>
        </w:rPr>
        <w:t xml:space="preserve"> движениями Р</w:t>
      </w:r>
      <w:r w:rsidR="005A0D3A">
        <w:rPr>
          <w:sz w:val="24"/>
          <w:szCs w:val="24"/>
        </w:rPr>
        <w:t xml:space="preserve">оссийской </w:t>
      </w:r>
      <w:r w:rsidR="005A0D3A" w:rsidRPr="00590838">
        <w:rPr>
          <w:sz w:val="24"/>
          <w:szCs w:val="24"/>
        </w:rPr>
        <w:t>Ф</w:t>
      </w:r>
      <w:r w:rsidR="005A0D3A">
        <w:rPr>
          <w:sz w:val="24"/>
          <w:szCs w:val="24"/>
        </w:rPr>
        <w:t>едерации</w:t>
      </w:r>
      <w:r w:rsidR="005A0D3A" w:rsidRPr="00590838">
        <w:rPr>
          <w:sz w:val="24"/>
          <w:szCs w:val="24"/>
        </w:rPr>
        <w:t xml:space="preserve"> и стран С</w:t>
      </w:r>
      <w:r w:rsidR="005A0D3A">
        <w:rPr>
          <w:sz w:val="24"/>
          <w:szCs w:val="24"/>
        </w:rPr>
        <w:t xml:space="preserve">одружества </w:t>
      </w:r>
      <w:r w:rsidR="005A0D3A" w:rsidRPr="00590838">
        <w:rPr>
          <w:sz w:val="24"/>
          <w:szCs w:val="24"/>
        </w:rPr>
        <w:t>Н</w:t>
      </w:r>
      <w:r w:rsidR="005A0D3A">
        <w:rPr>
          <w:sz w:val="24"/>
          <w:szCs w:val="24"/>
        </w:rPr>
        <w:t xml:space="preserve">езависимых </w:t>
      </w:r>
      <w:r w:rsidR="005A0D3A" w:rsidRPr="00590838">
        <w:rPr>
          <w:sz w:val="24"/>
          <w:szCs w:val="24"/>
        </w:rPr>
        <w:t>Г</w:t>
      </w:r>
      <w:r w:rsidR="005A0D3A">
        <w:rPr>
          <w:sz w:val="24"/>
          <w:szCs w:val="24"/>
        </w:rPr>
        <w:t>осударств;</w:t>
      </w:r>
    </w:p>
    <w:p w:rsidR="00BD0AFC" w:rsidRDefault="00BD0AFC" w:rsidP="00BD0AFC">
      <w:pPr>
        <w:pStyle w:val="a8"/>
        <w:rPr>
          <w:rFonts w:eastAsia="Times New Roman"/>
          <w:sz w:val="24"/>
          <w:szCs w:val="24"/>
        </w:rPr>
      </w:pPr>
    </w:p>
    <w:p w:rsidR="00BD0AFC" w:rsidRPr="005A0D3A" w:rsidRDefault="00BD0AFC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реализовывать Концепцию экологического образования в системе общего образования, принятую ФУМО РФ 29.04.2022, а также руководствоваться Методическими рекомендациями по </w:t>
      </w:r>
      <w:r>
        <w:rPr>
          <w:sz w:val="24"/>
          <w:szCs w:val="24"/>
        </w:rPr>
        <w:t>реализации экологического образования с целью формирования экологической культуры обучающихся (</w:t>
      </w:r>
      <w:hyperlink r:id="rId10" w:history="1">
        <w:r>
          <w:rPr>
            <w:rStyle w:val="a9"/>
          </w:rPr>
          <w:t>metodicheskie-rekomendaczii-dlya-rukovoditelej-obrazovatelnyh-organizaczij-po-realizaczii-ekologicheskogo-obrazovaniya-s-czelyu-formirovaniya-ekologicheskoj-kultury-obuchayushhihsya.pdf (</w:t>
        </w:r>
        <w:proofErr w:type="spellStart"/>
        <w:r>
          <w:rPr>
            <w:rStyle w:val="a9"/>
          </w:rPr>
          <w:t>edsoo.ru</w:t>
        </w:r>
        <w:proofErr w:type="spellEnd"/>
        <w:r>
          <w:rPr>
            <w:rStyle w:val="a9"/>
          </w:rPr>
          <w:t>)</w:t>
        </w:r>
      </w:hyperlink>
      <w:proofErr w:type="gramEnd"/>
    </w:p>
    <w:p w:rsidR="005A0D3A" w:rsidRDefault="005A0D3A" w:rsidP="005A0D3A">
      <w:pPr>
        <w:pStyle w:val="a8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DA72DE">
        <w:rPr>
          <w:color w:val="000000"/>
          <w:sz w:val="24"/>
          <w:szCs w:val="24"/>
          <w:shd w:val="clear" w:color="auto" w:fill="FFFFFF"/>
        </w:rPr>
        <w:t>деятельности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</w:t>
      </w:r>
      <w:r w:rsidRPr="00FA1CAC">
        <w:rPr>
          <w:rFonts w:eastAsia="Times New Roman"/>
          <w:bCs/>
          <w:sz w:val="24"/>
          <w:szCs w:val="24"/>
        </w:rPr>
        <w:lastRenderedPageBreak/>
        <w:t>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C649FF">
        <w:rPr>
          <w:rFonts w:eastAsia="Times New Roman"/>
          <w:sz w:val="24"/>
          <w:szCs w:val="24"/>
        </w:rPr>
        <w:t>с</w:t>
      </w:r>
      <w:r w:rsidR="000A7FA9">
        <w:rPr>
          <w:rFonts w:eastAsia="Times New Roman"/>
          <w:sz w:val="24"/>
          <w:szCs w:val="24"/>
        </w:rPr>
        <w:t>етевого</w:t>
      </w:r>
      <w:r w:rsidR="00EE24D6" w:rsidRPr="00FA1CAC">
        <w:rPr>
          <w:rFonts w:eastAsia="Times New Roman"/>
          <w:sz w:val="24"/>
          <w:szCs w:val="24"/>
        </w:rPr>
        <w:t xml:space="preserve"> </w:t>
      </w:r>
      <w:r w:rsidR="00C649FF">
        <w:rPr>
          <w:rFonts w:eastAsia="Times New Roman"/>
          <w:sz w:val="24"/>
          <w:szCs w:val="24"/>
        </w:rPr>
        <w:t>П</w:t>
      </w:r>
      <w:r w:rsidR="000A7FA9">
        <w:rPr>
          <w:rFonts w:eastAsia="Times New Roman"/>
          <w:sz w:val="24"/>
          <w:szCs w:val="24"/>
        </w:rPr>
        <w:t xml:space="preserve">артнерства </w:t>
      </w:r>
      <w:r w:rsidRPr="00FA1CAC">
        <w:rPr>
          <w:rFonts w:eastAsia="Times New Roman"/>
          <w:sz w:val="24"/>
          <w:szCs w:val="24"/>
        </w:rPr>
        <w:t xml:space="preserve">по конкретным совместным проектам регламентируются дополнительными  договорами, протоколами и соглашениями.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0A7FA9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</w:t>
      </w:r>
      <w:r w:rsidR="00A05FD3" w:rsidRPr="000A7FA9">
        <w:rPr>
          <w:rFonts w:eastAsia="Times New Roman"/>
          <w:sz w:val="24"/>
          <w:szCs w:val="24"/>
        </w:rPr>
        <w:t>до 2030 года</w:t>
      </w:r>
      <w:r w:rsidRPr="000A7FA9">
        <w:rPr>
          <w:rFonts w:eastAsia="Times New Roman"/>
          <w:sz w:val="24"/>
          <w:szCs w:val="24"/>
        </w:rPr>
        <w:t xml:space="preserve">. 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FA1CAC" w:rsidRDefault="008070DD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790E1E" w:rsidRPr="00FA1CAC">
        <w:rPr>
          <w:rFonts w:eastAsia="Times New Roman"/>
          <w:b/>
          <w:bCs/>
          <w:sz w:val="24"/>
          <w:szCs w:val="24"/>
        </w:rPr>
        <w:t xml:space="preserve">. Прочие условия </w:t>
      </w:r>
    </w:p>
    <w:p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</w:p>
    <w:p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94B4D" w:rsidTr="00394B4D">
        <w:tc>
          <w:tcPr>
            <w:tcW w:w="4785" w:type="dxa"/>
          </w:tcPr>
          <w:p w:rsidR="002C52A1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6"/>
                <w:lang w:eastAsia="en-US"/>
              </w:rPr>
            </w:pPr>
            <w:r w:rsidRPr="00FD662D">
              <w:rPr>
                <w:rFonts w:eastAsia="Times New Roman"/>
                <w:b/>
                <w:bCs/>
                <w:sz w:val="22"/>
                <w:szCs w:val="24"/>
              </w:rPr>
              <w:t>Руководитель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</w:t>
            </w:r>
            <w:r w:rsidR="00C649FF">
              <w:rPr>
                <w:rFonts w:eastAsia="Times New Roman"/>
                <w:b/>
                <w:bCs/>
                <w:sz w:val="22"/>
                <w:szCs w:val="24"/>
              </w:rPr>
              <w:t>сетевого П</w:t>
            </w:r>
            <w:r w:rsidR="00DA72DE" w:rsidRPr="00FD662D">
              <w:rPr>
                <w:rFonts w:eastAsia="Times New Roman"/>
                <w:b/>
                <w:bCs/>
                <w:sz w:val="22"/>
                <w:szCs w:val="24"/>
              </w:rPr>
              <w:t>артнерства</w:t>
            </w:r>
            <w:r w:rsidR="0052565C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Кафедры ЮНЕСКО </w:t>
            </w:r>
            <w:r w:rsidR="0052565C" w:rsidRPr="00FD662D">
              <w:rPr>
                <w:rFonts w:eastAsia="Times New Roman"/>
                <w:b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:rsidR="00394B4D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Cs w:val="24"/>
              </w:rPr>
            </w:pPr>
            <w:r w:rsidRPr="00FD662D">
              <w:rPr>
                <w:rFonts w:eastAsia="Times New Roman"/>
                <w:b/>
                <w:bCs/>
                <w:szCs w:val="24"/>
              </w:rPr>
              <w:t>105062 Мос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 xml:space="preserve">ква, ул. </w:t>
            </w:r>
            <w:r w:rsidR="00B808A9" w:rsidRPr="00FD662D">
              <w:rPr>
                <w:rFonts w:eastAsia="Times New Roman"/>
                <w:b/>
                <w:bCs/>
                <w:szCs w:val="24"/>
              </w:rPr>
              <w:t>Жуковского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, 16, к</w:t>
            </w:r>
            <w:r w:rsidR="00B01ED3" w:rsidRPr="00FD662D">
              <w:rPr>
                <w:rFonts w:eastAsia="Times New Roman"/>
                <w:b/>
                <w:bCs/>
                <w:szCs w:val="24"/>
              </w:rPr>
              <w:t>аб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.304</w:t>
            </w:r>
            <w:r w:rsidRPr="00FD662D">
              <w:rPr>
                <w:rFonts w:eastAsia="Times New Roman"/>
                <w:b/>
                <w:bCs/>
                <w:szCs w:val="24"/>
              </w:rPr>
              <w:t>,</w:t>
            </w:r>
          </w:p>
          <w:p w:rsidR="00394B4D" w:rsidRPr="00FA1CAC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proofErr w:type="spellStart"/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proofErr w:type="spellEnd"/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DA72DE" w:rsidRPr="00BA1657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BA1657">
              <w:rPr>
                <w:rFonts w:eastAsia="Times New Roman"/>
                <w:bCs/>
                <w:szCs w:val="24"/>
                <w:lang w:val="en-US"/>
              </w:rPr>
              <w:t xml:space="preserve">.: 89775120467. </w:t>
            </w:r>
          </w:p>
          <w:p w:rsidR="00394B4D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:rsidR="00394B4D" w:rsidRPr="00DA72DE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94B4D" w:rsidRPr="00BA1657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394B4D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 xml:space="preserve">Е.Н. </w:t>
            </w:r>
            <w:proofErr w:type="spellStart"/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Дзятковская</w:t>
            </w:r>
            <w:proofErr w:type="spellEnd"/>
          </w:p>
          <w:p w:rsidR="00394B4D" w:rsidRPr="003247C1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  <w:p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4B4D" w:rsidTr="00394B4D">
        <w:tc>
          <w:tcPr>
            <w:tcW w:w="4785" w:type="dxa"/>
          </w:tcPr>
          <w:p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От организации:</w:t>
            </w:r>
          </w:p>
        </w:tc>
        <w:tc>
          <w:tcPr>
            <w:tcW w:w="4786" w:type="dxa"/>
          </w:tcPr>
          <w:p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394B4D" w:rsidRDefault="00394B4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8070DD" w:rsidRDefault="008070D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:rsidR="00394B4D" w:rsidRDefault="00394B4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br w:type="page"/>
      </w:r>
    </w:p>
    <w:p w:rsidR="008070DD" w:rsidRPr="00AD40C6" w:rsidRDefault="008070DD" w:rsidP="001A0C61">
      <w:pPr>
        <w:tabs>
          <w:tab w:val="left" w:pos="720"/>
          <w:tab w:val="left" w:pos="7200"/>
        </w:tabs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:rsidR="008070DD" w:rsidRDefault="00DA72DE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ПРИМЕРНЫЙ </w:t>
      </w:r>
      <w:r w:rsidR="008070DD"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8070DD">
        <w:rPr>
          <w:rFonts w:eastAsia="Times New Roman"/>
          <w:b/>
          <w:bCs/>
          <w:sz w:val="24"/>
          <w:szCs w:val="24"/>
        </w:rPr>
        <w:t xml:space="preserve">РАБОТЫ </w:t>
      </w:r>
    </w:p>
    <w:p w:rsidR="008070DD" w:rsidRDefault="008070DD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134"/>
        <w:gridCol w:w="1276"/>
        <w:gridCol w:w="1666"/>
      </w:tblGrid>
      <w:tr w:rsidR="00DA72DE" w:rsidRPr="00E67FCD" w:rsidTr="001D0FAA">
        <w:tc>
          <w:tcPr>
            <w:tcW w:w="3261" w:type="dxa"/>
            <w:shd w:val="clear" w:color="auto" w:fill="auto"/>
          </w:tcPr>
          <w:p w:rsidR="008070DD" w:rsidRPr="00E67FCD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8070DD" w:rsidRPr="00E67FCD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8070DD" w:rsidRPr="00E67FCD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8070DD" w:rsidRPr="00E67FCD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:rsidR="008070DD" w:rsidRPr="00E67FCD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Ответственный</w:t>
            </w: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8070DD" w:rsidRPr="00A53C6C" w:rsidRDefault="00DA72DE" w:rsidP="00C15A90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Разработка программы работы </w:t>
            </w:r>
            <w:r w:rsidR="00C15A90" w:rsidRPr="00C15A90">
              <w:rPr>
                <w:sz w:val="22"/>
              </w:rPr>
              <w:t>ассоциированной</w:t>
            </w:r>
            <w:r w:rsidRPr="00A05FD3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площадки</w:t>
            </w:r>
          </w:p>
        </w:tc>
        <w:tc>
          <w:tcPr>
            <w:tcW w:w="2835" w:type="dxa"/>
            <w:shd w:val="clear" w:color="auto" w:fill="auto"/>
          </w:tcPr>
          <w:p w:rsidR="00C15A90" w:rsidRPr="00DA72DE" w:rsidRDefault="00DA72DE" w:rsidP="00C15A90">
            <w:r w:rsidRPr="00DA72DE">
              <w:t xml:space="preserve">Программа </w:t>
            </w:r>
            <w:r w:rsidRPr="00DA72DE">
              <w:rPr>
                <w:sz w:val="22"/>
              </w:rPr>
              <w:t xml:space="preserve">работы </w:t>
            </w:r>
          </w:p>
          <w:p w:rsidR="008070DD" w:rsidRPr="00DA72DE" w:rsidRDefault="008070DD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0DD" w:rsidRPr="00A53C6C" w:rsidRDefault="008070DD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070DD" w:rsidRPr="00C308C9" w:rsidRDefault="008070DD" w:rsidP="001D0FAA"/>
        </w:tc>
        <w:tc>
          <w:tcPr>
            <w:tcW w:w="1666" w:type="dxa"/>
            <w:shd w:val="clear" w:color="auto" w:fill="auto"/>
          </w:tcPr>
          <w:p w:rsidR="008070DD" w:rsidRPr="00A53C6C" w:rsidRDefault="008070DD" w:rsidP="001D0FAA">
            <w:pPr>
              <w:rPr>
                <w:b/>
                <w:sz w:val="22"/>
              </w:rPr>
            </w:pPr>
          </w:p>
        </w:tc>
      </w:tr>
      <w:tr w:rsidR="00C15A90" w:rsidRPr="00E67FCD" w:rsidTr="001D0FAA">
        <w:tc>
          <w:tcPr>
            <w:tcW w:w="3261" w:type="dxa"/>
            <w:shd w:val="clear" w:color="auto" w:fill="auto"/>
          </w:tcPr>
          <w:p w:rsidR="00C15A90" w:rsidRDefault="00C15A90" w:rsidP="00C15A90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Изучение методических материалов сетевого Партнерства, размещенных на платформе </w:t>
            </w:r>
            <w:hyperlink r:id="rId11" w:history="1">
              <w:r w:rsidRPr="005A0D3A">
                <w:rPr>
                  <w:rStyle w:val="a9"/>
                  <w:sz w:val="24"/>
                  <w:szCs w:val="24"/>
                </w:rPr>
                <w:t>http://moodle.imc.tomsk.ru/</w:t>
              </w:r>
            </w:hyperlink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C15A90">
              <w:rPr>
                <w:sz w:val="22"/>
                <w:szCs w:val="24"/>
              </w:rPr>
              <w:t>Концепции экологического образования в системе общего образования, Методических реко</w:t>
            </w:r>
            <w:r>
              <w:rPr>
                <w:sz w:val="22"/>
                <w:szCs w:val="24"/>
              </w:rPr>
              <w:t>м</w:t>
            </w:r>
            <w:r w:rsidRPr="00C15A90">
              <w:rPr>
                <w:sz w:val="22"/>
                <w:szCs w:val="24"/>
              </w:rPr>
              <w:t>ендаций Министерства просвещения РФ</w:t>
            </w:r>
            <w:r w:rsidRPr="00C15A90">
              <w:t xml:space="preserve"> по реализации экологического образования с целью формирования экологической культуры обучающихся</w:t>
            </w:r>
          </w:p>
        </w:tc>
        <w:tc>
          <w:tcPr>
            <w:tcW w:w="2835" w:type="dxa"/>
            <w:shd w:val="clear" w:color="auto" w:fill="auto"/>
          </w:tcPr>
          <w:p w:rsidR="00C15A90" w:rsidRPr="00DA72DE" w:rsidRDefault="00C15A90" w:rsidP="00C15A90">
            <w:r>
              <w:t>План работы</w:t>
            </w:r>
          </w:p>
        </w:tc>
        <w:tc>
          <w:tcPr>
            <w:tcW w:w="1134" w:type="dxa"/>
            <w:shd w:val="clear" w:color="auto" w:fill="auto"/>
          </w:tcPr>
          <w:p w:rsidR="00C15A90" w:rsidRPr="00A53C6C" w:rsidRDefault="00C15A90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C15A90" w:rsidRPr="00C308C9" w:rsidRDefault="00C15A90" w:rsidP="001D0FAA"/>
        </w:tc>
        <w:tc>
          <w:tcPr>
            <w:tcW w:w="1666" w:type="dxa"/>
            <w:shd w:val="clear" w:color="auto" w:fill="auto"/>
          </w:tcPr>
          <w:p w:rsidR="00C15A90" w:rsidRPr="00A53C6C" w:rsidRDefault="00C15A90" w:rsidP="001D0FAA">
            <w:pPr>
              <w:rPr>
                <w:b/>
                <w:sz w:val="22"/>
              </w:rPr>
            </w:pPr>
          </w:p>
        </w:tc>
      </w:tr>
      <w:tr w:rsidR="00C15A90" w:rsidRPr="00E67FCD" w:rsidTr="001D0FAA">
        <w:tc>
          <w:tcPr>
            <w:tcW w:w="3261" w:type="dxa"/>
            <w:shd w:val="clear" w:color="auto" w:fill="auto"/>
          </w:tcPr>
          <w:p w:rsidR="00C15A90" w:rsidRDefault="00C15A90" w:rsidP="00C15A90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Участие в мероприятиях сетевого Партнерства (</w:t>
            </w:r>
            <w:proofErr w:type="spellStart"/>
            <w:r>
              <w:rPr>
                <w:sz w:val="22"/>
              </w:rPr>
              <w:t>вебинары</w:t>
            </w:r>
            <w:proofErr w:type="spellEnd"/>
            <w:r>
              <w:rPr>
                <w:sz w:val="22"/>
              </w:rPr>
              <w:t>, конкурсы, конференции, фестивали и др.)</w:t>
            </w:r>
          </w:p>
        </w:tc>
        <w:tc>
          <w:tcPr>
            <w:tcW w:w="2835" w:type="dxa"/>
            <w:shd w:val="clear" w:color="auto" w:fill="auto"/>
          </w:tcPr>
          <w:p w:rsidR="00C15A90" w:rsidRDefault="00C15A90" w:rsidP="00C15A90"/>
        </w:tc>
        <w:tc>
          <w:tcPr>
            <w:tcW w:w="1134" w:type="dxa"/>
            <w:shd w:val="clear" w:color="auto" w:fill="auto"/>
          </w:tcPr>
          <w:p w:rsidR="00C15A90" w:rsidRPr="00A53C6C" w:rsidRDefault="00C15A90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C15A90" w:rsidRPr="00C308C9" w:rsidRDefault="00C15A90" w:rsidP="001D0FAA"/>
        </w:tc>
        <w:tc>
          <w:tcPr>
            <w:tcW w:w="1666" w:type="dxa"/>
            <w:shd w:val="clear" w:color="auto" w:fill="auto"/>
          </w:tcPr>
          <w:p w:rsidR="00C15A90" w:rsidRPr="00A53C6C" w:rsidRDefault="00C15A90" w:rsidP="001D0FAA">
            <w:pPr>
              <w:rPr>
                <w:b/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Pr="00A53C6C" w:rsidRDefault="00DA72DE" w:rsidP="00DA72DE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</w:t>
            </w:r>
            <w:r w:rsidR="00C15A90">
              <w:rPr>
                <w:sz w:val="22"/>
              </w:rPr>
              <w:t xml:space="preserve">в образовательной организации </w:t>
            </w:r>
            <w:r>
              <w:rPr>
                <w:sz w:val="22"/>
              </w:rPr>
              <w:t>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 xml:space="preserve">деятельности на тему (темы): </w:t>
            </w:r>
          </w:p>
        </w:tc>
        <w:tc>
          <w:tcPr>
            <w:tcW w:w="2835" w:type="dxa"/>
            <w:shd w:val="clear" w:color="auto" w:fill="auto"/>
          </w:tcPr>
          <w:p w:rsidR="00DA72DE" w:rsidRPr="00DA72DE" w:rsidRDefault="00DA72DE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A72DE">
              <w:rPr>
                <w:rFonts w:ascii="Times New Roman" w:hAnsi="Times New Roman"/>
                <w:szCs w:val="20"/>
              </w:rPr>
              <w:t>Понимание участниками семинара цели, задач работы; постановка и решение и</w:t>
            </w:r>
            <w:r w:rsidRPr="00DA72DE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b/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Default="00DA72DE" w:rsidP="001D0FAA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:rsidR="00DA72DE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>критериев, показателей, способов мониторинга результатов</w:t>
            </w:r>
            <w:r w:rsidR="00C15A90">
              <w:rPr>
                <w:sz w:val="22"/>
              </w:rPr>
              <w:t xml:space="preserve"> работы</w:t>
            </w:r>
            <w:r>
              <w:rPr>
                <w:sz w:val="22"/>
              </w:rPr>
              <w:t xml:space="preserve">. </w:t>
            </w:r>
          </w:p>
          <w:p w:rsidR="00DA72DE" w:rsidRPr="00A53C6C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</w:p>
        </w:tc>
        <w:tc>
          <w:tcPr>
            <w:tcW w:w="2835" w:type="dxa"/>
            <w:shd w:val="clear" w:color="auto" w:fill="auto"/>
          </w:tcPr>
          <w:p w:rsidR="00DA72DE" w:rsidRPr="008071DD" w:rsidRDefault="00DA72DE" w:rsidP="001D0FA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Default="00DA72DE" w:rsidP="001D0FAA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мероприятий</w:t>
            </w:r>
          </w:p>
          <w:p w:rsidR="00DA72DE" w:rsidRPr="004D2596" w:rsidRDefault="00DA72DE" w:rsidP="001D0FAA">
            <w:pPr>
              <w:rPr>
                <w:sz w:val="18"/>
              </w:rPr>
            </w:pPr>
            <w:r w:rsidRPr="004D2596">
              <w:rPr>
                <w:sz w:val="18"/>
              </w:rPr>
              <w:t>(указываются только ключевые)</w:t>
            </w:r>
          </w:p>
          <w:p w:rsidR="00DA72DE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DA72DE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835" w:type="dxa"/>
            <w:shd w:val="clear" w:color="auto" w:fill="auto"/>
          </w:tcPr>
          <w:p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Результаты мероприятий </w:t>
            </w:r>
            <w:r w:rsidRPr="00B808A9">
              <w:rPr>
                <w:rFonts w:ascii="Times New Roman" w:hAnsi="Times New Roman"/>
                <w:szCs w:val="20"/>
              </w:rPr>
              <w:t xml:space="preserve"> (</w:t>
            </w:r>
            <w:r w:rsidR="00C15A90">
              <w:rPr>
                <w:rFonts w:ascii="Times New Roman" w:hAnsi="Times New Roman"/>
                <w:szCs w:val="20"/>
              </w:rPr>
              <w:t xml:space="preserve">в отчете представляются </w:t>
            </w:r>
            <w:r w:rsidRPr="00B808A9">
              <w:rPr>
                <w:rFonts w:ascii="Times New Roman" w:hAnsi="Times New Roman"/>
                <w:szCs w:val="20"/>
              </w:rPr>
              <w:t xml:space="preserve">фото и текст на 0,5 </w:t>
            </w:r>
            <w:proofErr w:type="spellStart"/>
            <w:proofErr w:type="gramStart"/>
            <w:r w:rsidRPr="00B808A9">
              <w:rPr>
                <w:rFonts w:ascii="Times New Roman" w:hAnsi="Times New Roman"/>
                <w:szCs w:val="20"/>
              </w:rPr>
              <w:t>стр</w:t>
            </w:r>
            <w:proofErr w:type="spellEnd"/>
            <w:proofErr w:type="gramEnd"/>
            <w:r w:rsidRPr="00B808A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Pr="00A53C6C" w:rsidRDefault="00C15A90" w:rsidP="001D0FAA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Обучение на курсах</w:t>
            </w:r>
            <w:r w:rsidR="00A05FD3" w:rsidRPr="00C15A90">
              <w:rPr>
                <w:sz w:val="22"/>
              </w:rPr>
              <w:t xml:space="preserve"> повышения квалификации по тематике работы партнерства</w:t>
            </w:r>
          </w:p>
        </w:tc>
        <w:tc>
          <w:tcPr>
            <w:tcW w:w="2835" w:type="dxa"/>
            <w:shd w:val="clear" w:color="auto" w:fill="auto"/>
          </w:tcPr>
          <w:p w:rsidR="00DA72DE" w:rsidRPr="00A53C6C" w:rsidRDefault="00DA72DE" w:rsidP="00DA72DE">
            <w:pPr>
              <w:rPr>
                <w:sz w:val="22"/>
              </w:rPr>
            </w:pPr>
            <w:r w:rsidRPr="00A53C6C">
              <w:rPr>
                <w:sz w:val="22"/>
              </w:rPr>
              <w:t xml:space="preserve"> </w:t>
            </w:r>
            <w:r w:rsidR="00B808A9" w:rsidRPr="00B808A9">
              <w:rPr>
                <w:sz w:val="22"/>
              </w:rPr>
              <w:t>Результаты мероприятий  (</w:t>
            </w:r>
            <w:r w:rsidR="00C15A90">
              <w:t>в отчете представляются</w:t>
            </w:r>
            <w:r w:rsidR="00C15A90" w:rsidRPr="00B808A9">
              <w:rPr>
                <w:sz w:val="22"/>
              </w:rPr>
              <w:t xml:space="preserve"> </w:t>
            </w:r>
            <w:r w:rsidR="00B808A9" w:rsidRPr="00B808A9">
              <w:rPr>
                <w:sz w:val="22"/>
              </w:rPr>
              <w:t xml:space="preserve">фото и текст на 0,5 </w:t>
            </w:r>
            <w:proofErr w:type="spellStart"/>
            <w:proofErr w:type="gramStart"/>
            <w:r w:rsidR="00B808A9" w:rsidRPr="00B808A9">
              <w:rPr>
                <w:sz w:val="22"/>
              </w:rPr>
              <w:t>стр</w:t>
            </w:r>
            <w:proofErr w:type="spellEnd"/>
            <w:proofErr w:type="gramEnd"/>
            <w:r w:rsidR="00B808A9" w:rsidRPr="00B808A9">
              <w:rPr>
                <w:sz w:val="22"/>
              </w:rPr>
              <w:t>)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Pr="00A53C6C" w:rsidRDefault="00A05FD3" w:rsidP="00B808A9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Размещение информации о работе партнерства на сайте организации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Распространение результатов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Pr="00A53C6C" w:rsidRDefault="00DA72DE" w:rsidP="001D0FAA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 w:rsidR="00C15A90">
              <w:rPr>
                <w:sz w:val="22"/>
              </w:rPr>
              <w:t xml:space="preserve"> (ежегодно</w:t>
            </w:r>
            <w:r>
              <w:rPr>
                <w:sz w:val="22"/>
              </w:rPr>
              <w:t>)</w:t>
            </w:r>
            <w:r w:rsidR="00C15A90">
              <w:rPr>
                <w:sz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DA72DE" w:rsidRPr="00A53C6C" w:rsidRDefault="00DA72DE" w:rsidP="001D0F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  <w:tr w:rsidR="00DA72DE" w:rsidRPr="00E67FCD" w:rsidTr="001D0FAA">
        <w:tc>
          <w:tcPr>
            <w:tcW w:w="3261" w:type="dxa"/>
            <w:shd w:val="clear" w:color="auto" w:fill="auto"/>
          </w:tcPr>
          <w:p w:rsidR="00DA72DE" w:rsidRDefault="00DA72DE" w:rsidP="001D0FAA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:rsidR="00DA72DE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>1) промежуточная</w:t>
            </w:r>
          </w:p>
          <w:p w:rsidR="00DA72DE" w:rsidRPr="00A53C6C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>2) итоговая</w:t>
            </w:r>
          </w:p>
        </w:tc>
        <w:tc>
          <w:tcPr>
            <w:tcW w:w="2835" w:type="dxa"/>
            <w:shd w:val="clear" w:color="auto" w:fill="auto"/>
          </w:tcPr>
          <w:p w:rsidR="00DA72DE" w:rsidRDefault="00DA72DE" w:rsidP="001D0FA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808A9">
              <w:t>Анализ проделанной работы, перспективы и рекомендации</w:t>
            </w:r>
          </w:p>
        </w:tc>
        <w:tc>
          <w:tcPr>
            <w:tcW w:w="1134" w:type="dxa"/>
            <w:shd w:val="clear" w:color="auto" w:fill="auto"/>
          </w:tcPr>
          <w:p w:rsidR="00DA72DE" w:rsidRDefault="00DA72DE" w:rsidP="001D0F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72DE" w:rsidRPr="00C308C9" w:rsidRDefault="00DA72DE" w:rsidP="001D0FAA"/>
        </w:tc>
        <w:tc>
          <w:tcPr>
            <w:tcW w:w="1666" w:type="dxa"/>
            <w:shd w:val="clear" w:color="auto" w:fill="auto"/>
          </w:tcPr>
          <w:p w:rsidR="00DA72DE" w:rsidRPr="00A53C6C" w:rsidRDefault="00DA72DE" w:rsidP="001D0FAA">
            <w:pPr>
              <w:rPr>
                <w:sz w:val="22"/>
              </w:rPr>
            </w:pPr>
          </w:p>
        </w:tc>
      </w:tr>
    </w:tbl>
    <w:p w:rsidR="001A0C61" w:rsidRDefault="008070DD" w:rsidP="008070D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lastRenderedPageBreak/>
        <w:t>Подписи Сторон</w:t>
      </w:r>
    </w:p>
    <w:tbl>
      <w:tblPr>
        <w:tblStyle w:val="aa"/>
        <w:tblW w:w="0" w:type="auto"/>
        <w:tblInd w:w="-601" w:type="dxa"/>
        <w:tblLook w:val="04A0"/>
      </w:tblPr>
      <w:tblGrid>
        <w:gridCol w:w="5386"/>
        <w:gridCol w:w="4786"/>
      </w:tblGrid>
      <w:tr w:rsidR="001A0C61" w:rsidTr="002A76FA">
        <w:tc>
          <w:tcPr>
            <w:tcW w:w="5386" w:type="dxa"/>
          </w:tcPr>
          <w:p w:rsidR="00C27ABE" w:rsidRPr="003552C0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 w:val="24"/>
                <w:szCs w:val="26"/>
                <w:lang w:eastAsia="en-US"/>
              </w:rPr>
            </w:pP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Руководитель Партнерства Кафедры ЮНЕСКО </w:t>
            </w:r>
            <w:r w:rsidRPr="003552C0">
              <w:rPr>
                <w:rFonts w:eastAsia="Times New Roman"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:rsidR="00C27ABE" w:rsidRPr="00FA1CAC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Cs w:val="24"/>
              </w:rPr>
            </w:pPr>
            <w:r w:rsidRPr="003552C0">
              <w:rPr>
                <w:rFonts w:eastAsia="Times New Roman"/>
                <w:bCs/>
                <w:szCs w:val="24"/>
              </w:rPr>
              <w:t>105062 Москва</w:t>
            </w:r>
            <w:r>
              <w:rPr>
                <w:rFonts w:eastAsia="Times New Roman"/>
                <w:bCs/>
                <w:szCs w:val="24"/>
              </w:rPr>
              <w:t>, ул. Жуковского, 16, каб.304</w:t>
            </w:r>
            <w:r w:rsidRPr="00FA1CAC">
              <w:rPr>
                <w:rFonts w:eastAsia="Times New Roman"/>
                <w:bCs/>
                <w:szCs w:val="24"/>
              </w:rPr>
              <w:t>,</w:t>
            </w:r>
          </w:p>
          <w:p w:rsidR="00C27ABE" w:rsidRPr="00FA1CAC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proofErr w:type="spellStart"/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proofErr w:type="spellEnd"/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C27ABE" w:rsidRPr="00BA1657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BA1657">
              <w:rPr>
                <w:rFonts w:eastAsia="Times New Roman"/>
                <w:bCs/>
                <w:szCs w:val="24"/>
                <w:lang w:val="en-US"/>
              </w:rPr>
              <w:t xml:space="preserve">.: 89775120467. </w:t>
            </w:r>
          </w:p>
          <w:p w:rsidR="00C27ABE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:rsidR="001A0C61" w:rsidRPr="00C27ABE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A0C61" w:rsidRPr="00BA1657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1A0C61" w:rsidRPr="00BA1657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1A0C61" w:rsidRPr="00BA1657" w:rsidRDefault="001A0C61" w:rsidP="001A0C61">
            <w:pPr>
              <w:tabs>
                <w:tab w:val="left" w:pos="3173"/>
                <w:tab w:val="left" w:pos="5645"/>
                <w:tab w:val="left" w:pos="7613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 xml:space="preserve">Е.Н. </w:t>
            </w:r>
            <w:proofErr w:type="spellStart"/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Дзятковская</w:t>
            </w:r>
            <w:proofErr w:type="spellEnd"/>
          </w:p>
          <w:p w:rsidR="001A0C61" w:rsidRPr="001A0C61" w:rsidRDefault="001A0C61" w:rsidP="001A0C61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</w:tc>
      </w:tr>
      <w:tr w:rsidR="001A0C61" w:rsidTr="002A76FA">
        <w:trPr>
          <w:trHeight w:val="130"/>
        </w:trPr>
        <w:tc>
          <w:tcPr>
            <w:tcW w:w="5386" w:type="dxa"/>
          </w:tcPr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организации:</w:t>
            </w: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A76FA" w:rsidRDefault="002A76FA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A0C61" w:rsidRDefault="001A0C61" w:rsidP="001D0FA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070DD" w:rsidRDefault="008070DD" w:rsidP="002A76FA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sectPr w:rsidR="008070DD" w:rsidSect="00FD0681">
      <w:footerReference w:type="default" r:id="rId12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D7" w:rsidRDefault="001D44D7" w:rsidP="00437252">
      <w:r>
        <w:separator/>
      </w:r>
    </w:p>
  </w:endnote>
  <w:endnote w:type="continuationSeparator" w:id="0">
    <w:p w:rsidR="001D44D7" w:rsidRDefault="001D44D7" w:rsidP="0043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906805"/>
      <w:docPartObj>
        <w:docPartGallery w:val="Page Numbers (Bottom of Page)"/>
        <w:docPartUnique/>
      </w:docPartObj>
    </w:sdtPr>
    <w:sdtContent>
      <w:p w:rsidR="00C15A90" w:rsidRDefault="00C15A90">
        <w:pPr>
          <w:pStyle w:val="a6"/>
          <w:jc w:val="center"/>
        </w:pPr>
        <w:fldSimple w:instr="PAGE   \* MERGEFORMAT">
          <w:r w:rsidR="00C649FF">
            <w:rPr>
              <w:noProof/>
            </w:rPr>
            <w:t>6</w:t>
          </w:r>
        </w:fldSimple>
      </w:p>
    </w:sdtContent>
  </w:sdt>
  <w:p w:rsidR="00C15A90" w:rsidRDefault="00C15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D7" w:rsidRDefault="001D44D7" w:rsidP="00437252">
      <w:r>
        <w:separator/>
      </w:r>
    </w:p>
  </w:footnote>
  <w:footnote w:type="continuationSeparator" w:id="0">
    <w:p w:rsidR="001D44D7" w:rsidRDefault="001D44D7" w:rsidP="00437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EB2"/>
    <w:multiLevelType w:val="hybridMultilevel"/>
    <w:tmpl w:val="3C247D16"/>
    <w:lvl w:ilvl="0" w:tplc="6792CBF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F21"/>
    <w:multiLevelType w:val="multilevel"/>
    <w:tmpl w:val="62E8C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43C34234"/>
    <w:multiLevelType w:val="hybridMultilevel"/>
    <w:tmpl w:val="5916F1F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97"/>
    <w:rsid w:val="00011A8A"/>
    <w:rsid w:val="00024E92"/>
    <w:rsid w:val="000450DA"/>
    <w:rsid w:val="00065836"/>
    <w:rsid w:val="000933EB"/>
    <w:rsid w:val="000A7FA9"/>
    <w:rsid w:val="000B2820"/>
    <w:rsid w:val="000E43F4"/>
    <w:rsid w:val="000E5E83"/>
    <w:rsid w:val="0010243D"/>
    <w:rsid w:val="00132775"/>
    <w:rsid w:val="00140663"/>
    <w:rsid w:val="00144282"/>
    <w:rsid w:val="001950A3"/>
    <w:rsid w:val="001A0C61"/>
    <w:rsid w:val="001B11FB"/>
    <w:rsid w:val="001B62B5"/>
    <w:rsid w:val="001C16CC"/>
    <w:rsid w:val="001D0FAA"/>
    <w:rsid w:val="001D11D1"/>
    <w:rsid w:val="001D44D7"/>
    <w:rsid w:val="001D664E"/>
    <w:rsid w:val="001F1B64"/>
    <w:rsid w:val="00215758"/>
    <w:rsid w:val="00251652"/>
    <w:rsid w:val="002641EA"/>
    <w:rsid w:val="00271FB8"/>
    <w:rsid w:val="00273F3B"/>
    <w:rsid w:val="002765FA"/>
    <w:rsid w:val="0029490F"/>
    <w:rsid w:val="00296B3D"/>
    <w:rsid w:val="002A46D9"/>
    <w:rsid w:val="002A76FA"/>
    <w:rsid w:val="002B55E0"/>
    <w:rsid w:val="002C1DDC"/>
    <w:rsid w:val="002C2177"/>
    <w:rsid w:val="002C52A1"/>
    <w:rsid w:val="002E0FA9"/>
    <w:rsid w:val="002F0705"/>
    <w:rsid w:val="002F474C"/>
    <w:rsid w:val="00316465"/>
    <w:rsid w:val="003247C1"/>
    <w:rsid w:val="00341F9F"/>
    <w:rsid w:val="00351D2E"/>
    <w:rsid w:val="003552C0"/>
    <w:rsid w:val="0036028B"/>
    <w:rsid w:val="003629A7"/>
    <w:rsid w:val="00370AF4"/>
    <w:rsid w:val="00391F1D"/>
    <w:rsid w:val="00394B4D"/>
    <w:rsid w:val="003A6067"/>
    <w:rsid w:val="003C2190"/>
    <w:rsid w:val="003C7909"/>
    <w:rsid w:val="003E6C4C"/>
    <w:rsid w:val="003F07B6"/>
    <w:rsid w:val="003F1C6B"/>
    <w:rsid w:val="00405979"/>
    <w:rsid w:val="00410FE2"/>
    <w:rsid w:val="00411C42"/>
    <w:rsid w:val="00427BE4"/>
    <w:rsid w:val="00437252"/>
    <w:rsid w:val="00442253"/>
    <w:rsid w:val="004428B7"/>
    <w:rsid w:val="0045040E"/>
    <w:rsid w:val="004546EA"/>
    <w:rsid w:val="004B470E"/>
    <w:rsid w:val="004B7A31"/>
    <w:rsid w:val="004C2471"/>
    <w:rsid w:val="004C620A"/>
    <w:rsid w:val="004D2596"/>
    <w:rsid w:val="004F3D67"/>
    <w:rsid w:val="00502EFD"/>
    <w:rsid w:val="005230B3"/>
    <w:rsid w:val="0052565C"/>
    <w:rsid w:val="00536C12"/>
    <w:rsid w:val="00542937"/>
    <w:rsid w:val="005529EF"/>
    <w:rsid w:val="005560E8"/>
    <w:rsid w:val="00591022"/>
    <w:rsid w:val="0059539E"/>
    <w:rsid w:val="00597404"/>
    <w:rsid w:val="005A0D3A"/>
    <w:rsid w:val="005A30E0"/>
    <w:rsid w:val="005A7E52"/>
    <w:rsid w:val="005B48AB"/>
    <w:rsid w:val="005E6210"/>
    <w:rsid w:val="005E795A"/>
    <w:rsid w:val="005F3A9A"/>
    <w:rsid w:val="0060018E"/>
    <w:rsid w:val="00603F72"/>
    <w:rsid w:val="00605684"/>
    <w:rsid w:val="006113E2"/>
    <w:rsid w:val="00617046"/>
    <w:rsid w:val="00681C81"/>
    <w:rsid w:val="00691A8A"/>
    <w:rsid w:val="006A0089"/>
    <w:rsid w:val="006B6F0E"/>
    <w:rsid w:val="00790E1E"/>
    <w:rsid w:val="00791C0D"/>
    <w:rsid w:val="007A6738"/>
    <w:rsid w:val="007C04E1"/>
    <w:rsid w:val="007C14F2"/>
    <w:rsid w:val="007D5E06"/>
    <w:rsid w:val="007F703D"/>
    <w:rsid w:val="008070DD"/>
    <w:rsid w:val="00813DA9"/>
    <w:rsid w:val="00816F2D"/>
    <w:rsid w:val="00857963"/>
    <w:rsid w:val="00873B80"/>
    <w:rsid w:val="00875C52"/>
    <w:rsid w:val="008812F8"/>
    <w:rsid w:val="0089315D"/>
    <w:rsid w:val="008C05FB"/>
    <w:rsid w:val="008C7AA5"/>
    <w:rsid w:val="008E6B1D"/>
    <w:rsid w:val="009049FF"/>
    <w:rsid w:val="00905E85"/>
    <w:rsid w:val="00906D90"/>
    <w:rsid w:val="00924010"/>
    <w:rsid w:val="00942A79"/>
    <w:rsid w:val="00970FEE"/>
    <w:rsid w:val="00972A40"/>
    <w:rsid w:val="0098531F"/>
    <w:rsid w:val="009A2637"/>
    <w:rsid w:val="009A5578"/>
    <w:rsid w:val="009B1523"/>
    <w:rsid w:val="009B6E4D"/>
    <w:rsid w:val="009B78D2"/>
    <w:rsid w:val="009F37AD"/>
    <w:rsid w:val="00A05FD3"/>
    <w:rsid w:val="00A24D2F"/>
    <w:rsid w:val="00A80C2D"/>
    <w:rsid w:val="00A868C0"/>
    <w:rsid w:val="00A9567A"/>
    <w:rsid w:val="00AA3B1D"/>
    <w:rsid w:val="00AB4395"/>
    <w:rsid w:val="00AF17CF"/>
    <w:rsid w:val="00B01ED3"/>
    <w:rsid w:val="00B25D9B"/>
    <w:rsid w:val="00B432B7"/>
    <w:rsid w:val="00B66DDE"/>
    <w:rsid w:val="00B72875"/>
    <w:rsid w:val="00B808A9"/>
    <w:rsid w:val="00B808CE"/>
    <w:rsid w:val="00B94E15"/>
    <w:rsid w:val="00B9656C"/>
    <w:rsid w:val="00BA1657"/>
    <w:rsid w:val="00BB2BEB"/>
    <w:rsid w:val="00BC575B"/>
    <w:rsid w:val="00BD0AFC"/>
    <w:rsid w:val="00BE4991"/>
    <w:rsid w:val="00BF2217"/>
    <w:rsid w:val="00C06247"/>
    <w:rsid w:val="00C15A90"/>
    <w:rsid w:val="00C223DF"/>
    <w:rsid w:val="00C27ABE"/>
    <w:rsid w:val="00C31B7A"/>
    <w:rsid w:val="00C4194D"/>
    <w:rsid w:val="00C56680"/>
    <w:rsid w:val="00C62312"/>
    <w:rsid w:val="00C649FF"/>
    <w:rsid w:val="00C72E73"/>
    <w:rsid w:val="00C77849"/>
    <w:rsid w:val="00C83DC3"/>
    <w:rsid w:val="00C9234A"/>
    <w:rsid w:val="00C96FA5"/>
    <w:rsid w:val="00CA2208"/>
    <w:rsid w:val="00CA484C"/>
    <w:rsid w:val="00CB1E13"/>
    <w:rsid w:val="00CB6217"/>
    <w:rsid w:val="00CC12D0"/>
    <w:rsid w:val="00CD6979"/>
    <w:rsid w:val="00CE2C88"/>
    <w:rsid w:val="00D04C42"/>
    <w:rsid w:val="00D178C1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2DE"/>
    <w:rsid w:val="00DA7C32"/>
    <w:rsid w:val="00DB1D8D"/>
    <w:rsid w:val="00DC67D0"/>
    <w:rsid w:val="00DD3CBA"/>
    <w:rsid w:val="00DE5163"/>
    <w:rsid w:val="00E21D40"/>
    <w:rsid w:val="00E24792"/>
    <w:rsid w:val="00E31C09"/>
    <w:rsid w:val="00E3404F"/>
    <w:rsid w:val="00E40D3F"/>
    <w:rsid w:val="00E70F37"/>
    <w:rsid w:val="00E7194A"/>
    <w:rsid w:val="00E744A8"/>
    <w:rsid w:val="00E82E04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4797"/>
    <w:rsid w:val="00EF5DDB"/>
    <w:rsid w:val="00EF658D"/>
    <w:rsid w:val="00F131E0"/>
    <w:rsid w:val="00F1656F"/>
    <w:rsid w:val="00F67F26"/>
    <w:rsid w:val="00F84D01"/>
    <w:rsid w:val="00F86D52"/>
    <w:rsid w:val="00FA1CAC"/>
    <w:rsid w:val="00FD0681"/>
    <w:rsid w:val="00FD3BE7"/>
    <w:rsid w:val="00FD662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oo.ru/wp-content/uploads/2023/08/metodicheskie-rekomendaczii-dlya-rukovoditelej-obrazovatelnyh-organizaczij-po-realizaczii-ekologicheskogo-obrazovaniya-s-czelyu-formirovaniya-ekologicheskoj-kultury-obuchayushhihsya.pdf?ysclid=lpm4e54scp523175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BC3B-DB3F-44B8-B65C-1DC02B6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1482</Words>
  <Characters>11388</Characters>
  <Application>Microsoft Office Word</Application>
  <DocSecurity>0</DocSecurity>
  <Lines>247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Николаевна</cp:lastModifiedBy>
  <cp:revision>3</cp:revision>
  <cp:lastPrinted>2016-06-15T18:17:00Z</cp:lastPrinted>
  <dcterms:created xsi:type="dcterms:W3CDTF">2023-12-01T04:24:00Z</dcterms:created>
  <dcterms:modified xsi:type="dcterms:W3CDTF">2023-12-01T04:36:00Z</dcterms:modified>
</cp:coreProperties>
</file>