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11367" w:type="dxa"/>
        <w:tblInd w:w="-855" w:type="dxa"/>
        <w:tblBorders>
          <w:top w:val="nil"/>
          <w:left w:val="nil"/>
          <w:bottom w:val="nil"/>
          <w:right w:val="nil"/>
          <w:insideH w:val="nil"/>
          <w:insideV w:val="nil"/>
        </w:tblBorders>
        <w:tblLayout w:type="fixed"/>
        <w:tblLook w:val="0400" w:firstRow="0" w:lastRow="0" w:firstColumn="0" w:lastColumn="0" w:noHBand="0" w:noVBand="1"/>
      </w:tblPr>
      <w:tblGrid>
        <w:gridCol w:w="2072"/>
        <w:gridCol w:w="1479"/>
        <w:gridCol w:w="1842"/>
        <w:gridCol w:w="2226"/>
        <w:gridCol w:w="1416"/>
        <w:gridCol w:w="250"/>
        <w:gridCol w:w="1832"/>
        <w:gridCol w:w="250"/>
      </w:tblGrid>
      <w:tr w:rsidR="00F92733" w:rsidTr="003F6E37">
        <w:tc>
          <w:tcPr>
            <w:tcW w:w="2072" w:type="dxa"/>
          </w:tcPr>
          <w:p w:rsidR="00F92733" w:rsidRDefault="009D5377">
            <w:pPr>
              <w:ind w:left="426"/>
              <w:jc w:val="center"/>
              <w:rPr>
                <w:rFonts w:ascii="Times New Roman" w:eastAsia="Times New Roman" w:hAnsi="Times New Roman" w:cs="Times New Roman"/>
                <w:sz w:val="20"/>
                <w:szCs w:val="20"/>
              </w:rPr>
            </w:pPr>
            <w:r>
              <w:rPr>
                <w:rFonts w:ascii="Times New Roman" w:eastAsia="Times New Roman" w:hAnsi="Times New Roman" w:cs="Times New Roman"/>
              </w:rPr>
              <w:object w:dxaOrig="1440"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75pt" o:ole="">
                  <v:imagedata r:id="rId7" o:title="" cropright="40093f"/>
                </v:shape>
                <o:OLEObject Type="Embed" ProgID="Unknown" ShapeID="_x0000_i1025" DrawAspect="Content" ObjectID="_1694932561" r:id="rId8"/>
              </w:object>
            </w:r>
            <w:r>
              <w:rPr>
                <w:rFonts w:ascii="Times New Roman" w:eastAsia="Times New Roman" w:hAnsi="Times New Roman" w:cs="Times New Roman"/>
                <w:noProof/>
                <w:sz w:val="20"/>
                <w:szCs w:val="20"/>
              </w:rPr>
              <w:drawing>
                <wp:inline distT="0" distB="0" distL="0" distR="0">
                  <wp:extent cx="894267" cy="43452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94267" cy="434524"/>
                          </a:xfrm>
                          <a:prstGeom prst="rect">
                            <a:avLst/>
                          </a:prstGeom>
                          <a:ln/>
                        </pic:spPr>
                      </pic:pic>
                    </a:graphicData>
                  </a:graphic>
                </wp:inline>
              </w:drawing>
            </w:r>
          </w:p>
        </w:tc>
        <w:tc>
          <w:tcPr>
            <w:tcW w:w="1479" w:type="dxa"/>
          </w:tcPr>
          <w:p w:rsidR="00F92733" w:rsidRDefault="009D5377">
            <w:pPr>
              <w:ind w:left="426" w:hanging="146"/>
              <w:jc w:val="center"/>
              <w:rPr>
                <w:rFonts w:ascii="Times New Roman" w:eastAsia="Times New Roman" w:hAnsi="Times New Roman" w:cs="Times New Roman"/>
                <w:sz w:val="20"/>
                <w:szCs w:val="20"/>
              </w:rPr>
            </w:pPr>
            <w:r>
              <w:rPr>
                <w:rFonts w:ascii="Times New Roman" w:eastAsia="Times New Roman" w:hAnsi="Times New Roman" w:cs="Times New Roman"/>
              </w:rPr>
              <w:object w:dxaOrig="990" w:dyaOrig="825">
                <v:shape id="_x0000_i1026" type="#_x0000_t75" style="width:49.5pt;height:41.25pt" o:ole="">
                  <v:imagedata r:id="rId7" o:title="" cropleft="24415f" cropright="20303f"/>
                </v:shape>
                <o:OLEObject Type="Embed" ProgID="Unknown" ShapeID="_x0000_i1026" DrawAspect="Content" ObjectID="_1694932562" r:id="rId10"/>
              </w:object>
            </w:r>
          </w:p>
        </w:tc>
        <w:tc>
          <w:tcPr>
            <w:tcW w:w="1842" w:type="dxa"/>
          </w:tcPr>
          <w:p w:rsidR="00F92733" w:rsidRDefault="009D5377">
            <w:pPr>
              <w:tabs>
                <w:tab w:val="left" w:pos="915"/>
              </w:tabs>
              <w:ind w:left="426" w:right="121"/>
              <w:jc w:val="center"/>
              <w:rPr>
                <w:rFonts w:ascii="Times New Roman" w:eastAsia="Times New Roman" w:hAnsi="Times New Roman" w:cs="Times New Roman"/>
                <w:sz w:val="20"/>
                <w:szCs w:val="20"/>
              </w:rPr>
            </w:pPr>
            <w:r>
              <w:rPr>
                <w:rFonts w:ascii="Times New Roman" w:eastAsia="Times New Roman" w:hAnsi="Times New Roman" w:cs="Times New Roman"/>
                <w:noProof/>
              </w:rPr>
              <w:drawing>
                <wp:inline distT="0" distB="0" distL="0" distR="0">
                  <wp:extent cx="695635" cy="8808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66965"/>
                          <a:stretch>
                            <a:fillRect/>
                          </a:stretch>
                        </pic:blipFill>
                        <pic:spPr>
                          <a:xfrm>
                            <a:off x="0" y="0"/>
                            <a:ext cx="695635" cy="880863"/>
                          </a:xfrm>
                          <a:prstGeom prst="rect">
                            <a:avLst/>
                          </a:prstGeom>
                          <a:ln/>
                        </pic:spPr>
                      </pic:pic>
                    </a:graphicData>
                  </a:graphic>
                </wp:inline>
              </w:drawing>
            </w:r>
          </w:p>
        </w:tc>
        <w:tc>
          <w:tcPr>
            <w:tcW w:w="2226" w:type="dxa"/>
          </w:tcPr>
          <w:p w:rsidR="00F92733" w:rsidRDefault="009D5377">
            <w:pPr>
              <w:ind w:left="426"/>
              <w:jc w:val="center"/>
              <w:rPr>
                <w:rFonts w:ascii="Times New Roman" w:eastAsia="Times New Roman" w:hAnsi="Times New Roman" w:cs="Times New Roman"/>
                <w:sz w:val="20"/>
                <w:szCs w:val="20"/>
              </w:rPr>
            </w:pPr>
            <w:r>
              <w:rPr>
                <w:rFonts w:ascii="Times New Roman" w:eastAsia="Times New Roman" w:hAnsi="Times New Roman" w:cs="Times New Roman"/>
                <w:b/>
                <w:noProof/>
                <w:color w:val="000000"/>
                <w:sz w:val="24"/>
                <w:szCs w:val="24"/>
              </w:rPr>
              <w:drawing>
                <wp:inline distT="0" distB="0" distL="0" distR="0">
                  <wp:extent cx="1071086" cy="747964"/>
                  <wp:effectExtent l="0" t="0" r="0" b="0"/>
                  <wp:docPr id="2" name="image4.png" descr="C:\Users\osipova.IMC\Desktop\Зам.развития\2021 ГОД\КОНФЕРЕНЦИЯ 14 АПРЕЛЯ\ЭМБЛЕМА цур.jpg"/>
                  <wp:cNvGraphicFramePr/>
                  <a:graphic xmlns:a="http://schemas.openxmlformats.org/drawingml/2006/main">
                    <a:graphicData uri="http://schemas.openxmlformats.org/drawingml/2006/picture">
                      <pic:pic xmlns:pic="http://schemas.openxmlformats.org/drawingml/2006/picture">
                        <pic:nvPicPr>
                          <pic:cNvPr id="0" name="image4.png" descr="C:\Users\osipova.IMC\Desktop\Зам.развития\2021 ГОД\КОНФЕРЕНЦИЯ 14 АПРЕЛЯ\ЭМБЛЕМА цур.jpg"/>
                          <pic:cNvPicPr preferRelativeResize="0"/>
                        </pic:nvPicPr>
                        <pic:blipFill>
                          <a:blip r:embed="rId12"/>
                          <a:srcRect l="3187" t="2929" r="1665" b="5472"/>
                          <a:stretch>
                            <a:fillRect/>
                          </a:stretch>
                        </pic:blipFill>
                        <pic:spPr>
                          <a:xfrm>
                            <a:off x="0" y="0"/>
                            <a:ext cx="1071086" cy="747964"/>
                          </a:xfrm>
                          <a:prstGeom prst="rect">
                            <a:avLst/>
                          </a:prstGeom>
                          <a:ln/>
                        </pic:spPr>
                      </pic:pic>
                    </a:graphicData>
                  </a:graphic>
                </wp:inline>
              </w:drawing>
            </w:r>
          </w:p>
        </w:tc>
        <w:tc>
          <w:tcPr>
            <w:tcW w:w="1416" w:type="dxa"/>
          </w:tcPr>
          <w:p w:rsidR="00F92733" w:rsidRDefault="009D5377">
            <w:pPr>
              <w:ind w:left="426"/>
              <w:jc w:val="center"/>
              <w:rPr>
                <w:rFonts w:ascii="Times New Roman" w:eastAsia="Times New Roman" w:hAnsi="Times New Roman" w:cs="Times New Roman"/>
                <w:sz w:val="20"/>
                <w:szCs w:val="20"/>
              </w:rPr>
            </w:pPr>
            <w:r>
              <w:rPr>
                <w:rFonts w:ascii="Times New Roman" w:eastAsia="Times New Roman" w:hAnsi="Times New Roman" w:cs="Times New Roman"/>
                <w:noProof/>
              </w:rPr>
              <w:drawing>
                <wp:inline distT="0" distB="0" distL="0" distR="0">
                  <wp:extent cx="511234" cy="699095"/>
                  <wp:effectExtent l="0" t="0" r="0" b="0"/>
                  <wp:docPr id="5" name="image7.png" descr="http://partner-unitwin.net/wp-content/img/123.png"/>
                  <wp:cNvGraphicFramePr/>
                  <a:graphic xmlns:a="http://schemas.openxmlformats.org/drawingml/2006/main">
                    <a:graphicData uri="http://schemas.openxmlformats.org/drawingml/2006/picture">
                      <pic:pic xmlns:pic="http://schemas.openxmlformats.org/drawingml/2006/picture">
                        <pic:nvPicPr>
                          <pic:cNvPr id="0" name="image7.png" descr="http://partner-unitwin.net/wp-content/img/123.png"/>
                          <pic:cNvPicPr preferRelativeResize="0"/>
                        </pic:nvPicPr>
                        <pic:blipFill>
                          <a:blip r:embed="rId13"/>
                          <a:srcRect l="8381" r="12010"/>
                          <a:stretch>
                            <a:fillRect/>
                          </a:stretch>
                        </pic:blipFill>
                        <pic:spPr>
                          <a:xfrm>
                            <a:off x="0" y="0"/>
                            <a:ext cx="511234" cy="699095"/>
                          </a:xfrm>
                          <a:prstGeom prst="rect">
                            <a:avLst/>
                          </a:prstGeom>
                          <a:ln/>
                        </pic:spPr>
                      </pic:pic>
                    </a:graphicData>
                  </a:graphic>
                </wp:inline>
              </w:drawing>
            </w:r>
          </w:p>
        </w:tc>
        <w:tc>
          <w:tcPr>
            <w:tcW w:w="250" w:type="dxa"/>
          </w:tcPr>
          <w:p w:rsidR="00F92733" w:rsidRDefault="00F92733">
            <w:pPr>
              <w:ind w:left="426"/>
              <w:jc w:val="center"/>
              <w:rPr>
                <w:rFonts w:ascii="Times New Roman" w:eastAsia="Times New Roman" w:hAnsi="Times New Roman" w:cs="Times New Roman"/>
                <w:sz w:val="20"/>
                <w:szCs w:val="20"/>
              </w:rPr>
            </w:pPr>
          </w:p>
        </w:tc>
        <w:tc>
          <w:tcPr>
            <w:tcW w:w="1832" w:type="dxa"/>
          </w:tcPr>
          <w:p w:rsidR="00F92733" w:rsidRDefault="009D5377">
            <w:pPr>
              <w:ind w:left="426"/>
              <w:jc w:val="center"/>
              <w:rPr>
                <w:rFonts w:ascii="Times New Roman" w:eastAsia="Times New Roman" w:hAnsi="Times New Roman" w:cs="Times New Roman"/>
                <w:sz w:val="20"/>
                <w:szCs w:val="20"/>
              </w:rPr>
            </w:pPr>
            <w:r>
              <w:rPr>
                <w:rFonts w:ascii="Times New Roman" w:eastAsia="Times New Roman" w:hAnsi="Times New Roman" w:cs="Times New Roman"/>
                <w:noProof/>
              </w:rPr>
              <w:drawing>
                <wp:inline distT="0" distB="0" distL="0" distR="0">
                  <wp:extent cx="769689" cy="82842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769689" cy="828426"/>
                          </a:xfrm>
                          <a:prstGeom prst="rect">
                            <a:avLst/>
                          </a:prstGeom>
                          <a:ln/>
                        </pic:spPr>
                      </pic:pic>
                    </a:graphicData>
                  </a:graphic>
                </wp:inline>
              </w:drawing>
            </w:r>
          </w:p>
        </w:tc>
        <w:tc>
          <w:tcPr>
            <w:tcW w:w="250" w:type="dxa"/>
          </w:tcPr>
          <w:p w:rsidR="00F92733" w:rsidRDefault="00F92733">
            <w:pPr>
              <w:ind w:left="426"/>
              <w:jc w:val="center"/>
              <w:rPr>
                <w:rFonts w:ascii="Times New Roman" w:eastAsia="Times New Roman" w:hAnsi="Times New Roman" w:cs="Times New Roman"/>
              </w:rPr>
            </w:pPr>
          </w:p>
        </w:tc>
      </w:tr>
    </w:tbl>
    <w:p w:rsidR="00F92733" w:rsidRDefault="009D5377">
      <w:pPr>
        <w:spacing w:after="0" w:line="240" w:lineRule="auto"/>
        <w:ind w:left="-284"/>
        <w:jc w:val="center"/>
        <w:rPr>
          <w:rFonts w:ascii="Times New Roman" w:eastAsia="Times New Roman" w:hAnsi="Times New Roman" w:cs="Times New Roman"/>
        </w:rPr>
      </w:pPr>
      <w:r>
        <w:rPr>
          <w:rFonts w:ascii="Times New Roman" w:eastAsia="Times New Roman" w:hAnsi="Times New Roman" w:cs="Times New Roman"/>
        </w:rPr>
        <w:object w:dxaOrig="9675" w:dyaOrig="1500">
          <v:shape id="_x0000_i1027" type="#_x0000_t75" style="width:483.75pt;height:75pt" o:ole="">
            <v:imagedata r:id="rId15" o:title="" croptop="42768f" cropbottom="-688f" cropright="-1032f"/>
          </v:shape>
          <o:OLEObject Type="Embed" ProgID="Unknown" ShapeID="_x0000_i1027" DrawAspect="Content" ObjectID="_1694932563" r:id="rId16"/>
        </w:object>
      </w:r>
    </w:p>
    <w:p w:rsidR="00F92733" w:rsidRDefault="00F92733">
      <w:pPr>
        <w:spacing w:after="0" w:line="240" w:lineRule="auto"/>
        <w:ind w:left="-284"/>
        <w:jc w:val="center"/>
        <w:rPr>
          <w:rFonts w:ascii="Times New Roman" w:eastAsia="Times New Roman" w:hAnsi="Times New Roman" w:cs="Times New Roman"/>
        </w:rPr>
      </w:pPr>
    </w:p>
    <w:p w:rsidR="00F92733" w:rsidRDefault="009D5377">
      <w:pPr>
        <w:spacing w:after="0"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Положение о проведении</w:t>
      </w:r>
    </w:p>
    <w:p w:rsidR="00F92733" w:rsidRDefault="009D5377">
      <w:pPr>
        <w:spacing w:after="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Всероссийского квеста «ЦУР 17»</w:t>
      </w:r>
    </w:p>
    <w:p w:rsidR="00F92733" w:rsidRDefault="00F92733">
      <w:pPr>
        <w:spacing w:after="200" w:line="240" w:lineRule="auto"/>
        <w:jc w:val="center"/>
        <w:rPr>
          <w:rFonts w:ascii="Times New Roman" w:eastAsia="Times New Roman" w:hAnsi="Times New Roman" w:cs="Times New Roman"/>
          <w:b/>
          <w:sz w:val="28"/>
          <w:szCs w:val="28"/>
        </w:rPr>
      </w:pPr>
    </w:p>
    <w:p w:rsidR="00F92733" w:rsidRDefault="009D537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Общие положения.</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5D0802">
        <w:rPr>
          <w:rFonts w:ascii="Times New Roman" w:eastAsia="Times New Roman" w:hAnsi="Times New Roman" w:cs="Times New Roman"/>
          <w:b/>
          <w:sz w:val="24"/>
          <w:szCs w:val="24"/>
        </w:rPr>
        <w:t>Всероссийский квест «ЦУР 17»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проводится в соответствии с планом работы «Межрегионального сетевого партнерства: Учимся жить устойчиво в глобальном мире. Экология. Здоровье. Безопасность» (программа УНИТВИН/ЮНЕСКО).</w:t>
      </w:r>
    </w:p>
    <w:p w:rsidR="00F92733" w:rsidRDefault="009D537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 Настоящее Положение определяет общий порядок организации и условия проведения Всероссийского квеста «ЦУР 17» (далее – Квест).</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b/>
          <w:sz w:val="24"/>
          <w:szCs w:val="24"/>
        </w:rPr>
        <w:t>Организаторами Квеста выступают:</w:t>
      </w:r>
    </w:p>
    <w:p w:rsidR="00F92733" w:rsidRDefault="009D5377">
      <w:pPr>
        <w:numPr>
          <w:ilvl w:val="0"/>
          <w:numId w:val="1"/>
        </w:numPr>
        <w:spacing w:after="0" w:line="240" w:lineRule="auto"/>
        <w:jc w:val="both"/>
        <w:rPr>
          <w:sz w:val="24"/>
          <w:szCs w:val="24"/>
        </w:rPr>
      </w:pPr>
      <w:r>
        <w:rPr>
          <w:rFonts w:ascii="Times New Roman" w:eastAsia="Times New Roman" w:hAnsi="Times New Roman" w:cs="Times New Roman"/>
          <w:sz w:val="24"/>
          <w:szCs w:val="24"/>
        </w:rPr>
        <w:t>Научный совет по проблемам экологического образования РАО (Россия);</w:t>
      </w:r>
    </w:p>
    <w:p w:rsidR="00F92733" w:rsidRDefault="009D5377">
      <w:pPr>
        <w:numPr>
          <w:ilvl w:val="0"/>
          <w:numId w:val="1"/>
        </w:numPr>
        <w:spacing w:after="0" w:line="240" w:lineRule="auto"/>
        <w:jc w:val="both"/>
        <w:rPr>
          <w:sz w:val="24"/>
          <w:szCs w:val="24"/>
        </w:rPr>
      </w:pPr>
      <w:r>
        <w:rPr>
          <w:rFonts w:ascii="Times New Roman" w:eastAsia="Times New Roman" w:hAnsi="Times New Roman" w:cs="Times New Roman"/>
          <w:sz w:val="24"/>
          <w:szCs w:val="24"/>
        </w:rPr>
        <w:t xml:space="preserve">Межрегиональное сетевое партнерство педагогов «Учимся жить устойчиво в глобальном мире: Экология. Здоровье. Безопасность»; </w:t>
      </w:r>
    </w:p>
    <w:p w:rsidR="00F92733" w:rsidRDefault="009D5377">
      <w:pPr>
        <w:numPr>
          <w:ilvl w:val="0"/>
          <w:numId w:val="1"/>
        </w:numPr>
        <w:spacing w:after="0" w:line="240" w:lineRule="auto"/>
        <w:jc w:val="both"/>
        <w:rPr>
          <w:sz w:val="24"/>
          <w:szCs w:val="24"/>
        </w:rPr>
      </w:pPr>
      <w:r>
        <w:rPr>
          <w:rFonts w:ascii="Times New Roman" w:eastAsia="Times New Roman" w:hAnsi="Times New Roman" w:cs="Times New Roman"/>
          <w:sz w:val="24"/>
          <w:szCs w:val="24"/>
        </w:rPr>
        <w:t>Партнерство Кафедры ЮНЕСКО по изучению глобальных проблем и возникающих социальных и этических вызовов для больших городов и их населения факультета глобальных процессов МГУ им М.В. Ломоносова, ФГБНУ «Институт стратегии развития образования РАО»;</w:t>
      </w:r>
    </w:p>
    <w:p w:rsidR="00F92733" w:rsidRDefault="009D5377">
      <w:pPr>
        <w:numPr>
          <w:ilvl w:val="0"/>
          <w:numId w:val="1"/>
        </w:numPr>
        <w:spacing w:after="0" w:line="240" w:lineRule="auto"/>
        <w:jc w:val="both"/>
        <w:rPr>
          <w:sz w:val="24"/>
          <w:szCs w:val="24"/>
        </w:rPr>
      </w:pPr>
      <w:r>
        <w:rPr>
          <w:rFonts w:ascii="Times New Roman" w:eastAsia="Times New Roman" w:hAnsi="Times New Roman" w:cs="Times New Roman"/>
          <w:sz w:val="24"/>
          <w:szCs w:val="24"/>
        </w:rPr>
        <w:t>Российская экологическая академия;</w:t>
      </w:r>
    </w:p>
    <w:p w:rsidR="00F92733" w:rsidRDefault="009D5377">
      <w:pPr>
        <w:numPr>
          <w:ilvl w:val="0"/>
          <w:numId w:val="1"/>
        </w:numPr>
        <w:spacing w:after="0" w:line="240" w:lineRule="auto"/>
        <w:jc w:val="both"/>
        <w:rPr>
          <w:sz w:val="24"/>
          <w:szCs w:val="24"/>
        </w:rPr>
      </w:pPr>
      <w:r>
        <w:rPr>
          <w:rFonts w:ascii="Times New Roman" w:eastAsia="Times New Roman" w:hAnsi="Times New Roman" w:cs="Times New Roman"/>
          <w:sz w:val="24"/>
          <w:szCs w:val="24"/>
        </w:rPr>
        <w:t>МАУ ИМЦ г. Томска.</w:t>
      </w:r>
    </w:p>
    <w:p w:rsidR="00F92733" w:rsidRDefault="009D537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 Мероприятие является п</w:t>
      </w:r>
      <w:r>
        <w:rPr>
          <w:rFonts w:ascii="Times New Roman" w:eastAsia="Times New Roman" w:hAnsi="Times New Roman" w:cs="Times New Roman"/>
          <w:sz w:val="24"/>
          <w:szCs w:val="24"/>
        </w:rPr>
        <w:t>латной образовательной услугой: «Сопровождение педагогических и руководящих работников в конкурсах и мероприятиях сверх услуг, финансируемых бюджетом».</w:t>
      </w:r>
    </w:p>
    <w:p w:rsidR="00F92733" w:rsidRDefault="00F92733">
      <w:pPr>
        <w:shd w:val="clear" w:color="auto" w:fill="FFFFFF"/>
        <w:spacing w:after="0" w:line="240" w:lineRule="auto"/>
        <w:jc w:val="both"/>
        <w:rPr>
          <w:rFonts w:ascii="Times New Roman" w:eastAsia="Times New Roman" w:hAnsi="Times New Roman" w:cs="Times New Roman"/>
          <w:color w:val="000000"/>
          <w:sz w:val="24"/>
          <w:szCs w:val="24"/>
        </w:rPr>
      </w:pPr>
    </w:p>
    <w:p w:rsidR="00F92733" w:rsidRDefault="009D537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Цель и задачи Квеста.</w:t>
      </w:r>
    </w:p>
    <w:p w:rsidR="00F92733" w:rsidRDefault="009D5377">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b/>
          <w:sz w:val="24"/>
          <w:szCs w:val="24"/>
        </w:rPr>
        <w:t xml:space="preserve"> Цель </w:t>
      </w:r>
      <w:r>
        <w:rPr>
          <w:rFonts w:ascii="Times New Roman" w:eastAsia="Times New Roman" w:hAnsi="Times New Roman" w:cs="Times New Roman"/>
          <w:sz w:val="24"/>
          <w:szCs w:val="24"/>
        </w:rPr>
        <w:t>– содействие распространению целей устойчивого развития</w:t>
      </w:r>
      <w:r>
        <w:rPr>
          <w:rFonts w:ascii="Times New Roman" w:eastAsia="Times New Roman" w:hAnsi="Times New Roman" w:cs="Times New Roman"/>
          <w:color w:val="000000"/>
          <w:sz w:val="24"/>
          <w:szCs w:val="24"/>
        </w:rPr>
        <w:t xml:space="preserve"> среди участников образовательных отношений образовательных организаций.</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Pr>
          <w:rFonts w:ascii="Times New Roman" w:eastAsia="Times New Roman" w:hAnsi="Times New Roman" w:cs="Times New Roman"/>
          <w:b/>
          <w:sz w:val="24"/>
          <w:szCs w:val="24"/>
        </w:rPr>
        <w:t>Задачи:</w:t>
      </w:r>
    </w:p>
    <w:p w:rsidR="00F92733" w:rsidRDefault="009D5377">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распространять идеи устойчивого развития среди педагогической общественности, обучающихся, родителей, населения;</w:t>
      </w:r>
    </w:p>
    <w:p w:rsidR="00F92733" w:rsidRDefault="009D5377">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консолидация усилий образовательных организаций для участия в действиях и мероприятиях по устойчивому развитию.</w:t>
      </w:r>
    </w:p>
    <w:p w:rsidR="00F92733" w:rsidRDefault="00F92733">
      <w:pPr>
        <w:spacing w:after="0" w:line="240" w:lineRule="auto"/>
        <w:ind w:firstLine="708"/>
        <w:jc w:val="both"/>
        <w:rPr>
          <w:rFonts w:ascii="Times New Roman" w:eastAsia="Times New Roman" w:hAnsi="Times New Roman" w:cs="Times New Roman"/>
          <w:color w:val="000000"/>
          <w:sz w:val="24"/>
          <w:szCs w:val="24"/>
        </w:rPr>
      </w:pPr>
    </w:p>
    <w:p w:rsidR="00F92733" w:rsidRDefault="009D5377">
      <w:pPr>
        <w:spacing w:after="0" w:line="240" w:lineRule="auto"/>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Участники Квеста.</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Участниками Квеста являются педагогические работники образовательных организаций.</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Возраст участников не ограничен. </w:t>
      </w:r>
    </w:p>
    <w:p w:rsidR="00F92733" w:rsidRDefault="00F92733">
      <w:pPr>
        <w:widowControl w:val="0"/>
        <w:spacing w:after="0" w:line="240" w:lineRule="auto"/>
        <w:jc w:val="both"/>
        <w:rPr>
          <w:rFonts w:ascii="Times New Roman" w:eastAsia="Times New Roman" w:hAnsi="Times New Roman" w:cs="Times New Roman"/>
          <w:color w:val="000000"/>
          <w:sz w:val="24"/>
          <w:szCs w:val="24"/>
        </w:rPr>
      </w:pPr>
    </w:p>
    <w:p w:rsidR="00F92733" w:rsidRDefault="00F92733">
      <w:pPr>
        <w:widowControl w:val="0"/>
        <w:spacing w:after="0" w:line="240" w:lineRule="auto"/>
        <w:jc w:val="both"/>
        <w:rPr>
          <w:rFonts w:ascii="Times New Roman" w:eastAsia="Times New Roman" w:hAnsi="Times New Roman" w:cs="Times New Roman"/>
          <w:color w:val="000000"/>
          <w:sz w:val="24"/>
          <w:szCs w:val="24"/>
        </w:rPr>
      </w:pPr>
    </w:p>
    <w:p w:rsidR="00F92733" w:rsidRDefault="009D53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Условия проведения конкурса. </w:t>
      </w:r>
      <w:r>
        <w:rPr>
          <w:rFonts w:ascii="Times New Roman" w:eastAsia="Times New Roman" w:hAnsi="Times New Roman" w:cs="Times New Roman"/>
          <w:sz w:val="24"/>
          <w:szCs w:val="24"/>
        </w:rPr>
        <w:t xml:space="preserve">Для участия необходимо: </w:t>
      </w:r>
    </w:p>
    <w:p w:rsidR="00F92733" w:rsidRDefault="009D5377">
      <w:pPr>
        <w:spacing w:after="0"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Шаг 1.</w:t>
      </w:r>
      <w:r>
        <w:rPr>
          <w:rFonts w:ascii="Times New Roman" w:eastAsia="Times New Roman" w:hAnsi="Times New Roman" w:cs="Times New Roman"/>
          <w:sz w:val="24"/>
          <w:szCs w:val="24"/>
        </w:rPr>
        <w:t xml:space="preserve">  Оплатить участие в конкурсе по реквизитам, указанным в квитанции (скачать квитанцию в «Формах документов для оплаты». Оплату можно произвести онлайн через Сбербанк по реквизитам, указанным в квитанции, далее – сохранить чек об оплате). </w:t>
      </w:r>
    </w:p>
    <w:p w:rsidR="00F92733" w:rsidRDefault="009D5377" w:rsidP="005D0802">
      <w:pPr>
        <w:spacing w:after="0"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Шаг 2.</w:t>
      </w:r>
      <w:r>
        <w:rPr>
          <w:rFonts w:ascii="Times New Roman" w:eastAsia="Times New Roman" w:hAnsi="Times New Roman" w:cs="Times New Roman"/>
          <w:sz w:val="24"/>
          <w:szCs w:val="24"/>
        </w:rPr>
        <w:t xml:space="preserve"> Пройти регистрацию на сайте </w:t>
      </w:r>
      <w:hyperlink r:id="rId17" w:history="1">
        <w:r w:rsidR="005D0802" w:rsidRPr="00B940E2">
          <w:rPr>
            <w:rStyle w:val="a8"/>
            <w:rFonts w:ascii="Times New Roman" w:eastAsia="Times New Roman" w:hAnsi="Times New Roman" w:cs="Times New Roman"/>
            <w:sz w:val="24"/>
            <w:szCs w:val="24"/>
          </w:rPr>
          <w:t>http://moodle.imc.tomsk.ru</w:t>
        </w:r>
      </w:hyperlink>
      <w:r w:rsidR="005D08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(если Вы ранее не были зарегистрированы), рекомендуется пройти регистрацию на сайте за несколько дней до квеста). Регистрация является единой (один раз!) для всех мероприятий на всем сайте. Для этого необходимо пройти по ссылке </w:t>
      </w:r>
      <w:hyperlink r:id="rId18">
        <w:r>
          <w:rPr>
            <w:rFonts w:ascii="Times New Roman" w:eastAsia="Times New Roman" w:hAnsi="Times New Roman" w:cs="Times New Roman"/>
            <w:color w:val="0000FF"/>
            <w:sz w:val="24"/>
            <w:szCs w:val="24"/>
            <w:u w:val="single"/>
          </w:rPr>
          <w:t>http://moodle.imc.tomsk.ru/login/signup.php</w:t>
        </w:r>
      </w:hyperlink>
      <w:r>
        <w:rPr>
          <w:rFonts w:ascii="Times New Roman" w:eastAsia="Times New Roman" w:hAnsi="Times New Roman" w:cs="Times New Roman"/>
          <w:sz w:val="24"/>
          <w:szCs w:val="24"/>
        </w:rPr>
        <w:t>?, либо з</w:t>
      </w:r>
      <w:r w:rsidR="005D0802">
        <w:rPr>
          <w:rFonts w:ascii="Times New Roman" w:eastAsia="Times New Roman" w:hAnsi="Times New Roman" w:cs="Times New Roman"/>
          <w:sz w:val="24"/>
          <w:szCs w:val="24"/>
        </w:rPr>
        <w:t xml:space="preserve">айти на сайт </w:t>
      </w:r>
      <w:hyperlink r:id="rId19" w:history="1">
        <w:r w:rsidR="005D0802" w:rsidRPr="00B940E2">
          <w:rPr>
            <w:rStyle w:val="a8"/>
            <w:rFonts w:ascii="Times New Roman" w:eastAsia="Times New Roman" w:hAnsi="Times New Roman" w:cs="Times New Roman"/>
            <w:sz w:val="24"/>
            <w:szCs w:val="24"/>
          </w:rPr>
          <w:t>http://moodle.imc.tomsk.ru</w:t>
        </w:r>
      </w:hyperlink>
      <w:r>
        <w:rPr>
          <w:rFonts w:ascii="Times New Roman" w:eastAsia="Times New Roman" w:hAnsi="Times New Roman" w:cs="Times New Roman"/>
          <w:sz w:val="24"/>
          <w:szCs w:val="24"/>
        </w:rPr>
        <w:t xml:space="preserve">, в верхнем правом углу нажать «Вы не вошли в систему (Вход)». На странице регистрационной формы необходимо заполнить все поля и поставить галочку на согласие по обработке персональных данных. </w:t>
      </w:r>
    </w:p>
    <w:p w:rsidR="00F92733" w:rsidRDefault="009D5377">
      <w:pPr>
        <w:spacing w:after="0"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Обратите внимание, что логином указывается адрес своей электронной почты полностью (электронная почта согласно заявке), а пароль должен содержать минимум 8 знаков, из них букв - минимум одна заглавная, минимум одна строчная, все буквы латиницей, минимум одна цифра, минимум один символ. Например – Irina20@. В поле «Имя» печатается имя и отчество. После заполнения всех полей регистрационной формы нажать «Сохранить». У Вас появится текст, что для завершения регистрации Вам на электронную почту, указанную при регистрации, было отправлено письмо. Переход по ссылке в письме является подтверждением окончания регистрации. Письмо может находиться в папке «спам».  Если письмо не пришло, а также при других затруднениях, связанных с регистрацией контакт Ягодкина Ксения Викторовна, сот. 8-913-858-20-92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адрес электронной почты </w:t>
      </w:r>
      <w:hyperlink r:id="rId20">
        <w:r>
          <w:rPr>
            <w:rFonts w:ascii="Times New Roman" w:eastAsia="Times New Roman" w:hAnsi="Times New Roman" w:cs="Times New Roman"/>
            <w:color w:val="0000FF"/>
            <w:sz w:val="24"/>
            <w:szCs w:val="24"/>
            <w:u w:val="single"/>
          </w:rPr>
          <w:t>yaks-imc@yandex.ru</w:t>
        </w:r>
      </w:hyperlink>
      <w:r>
        <w:rPr>
          <w:rFonts w:ascii="Times New Roman" w:eastAsia="Times New Roman" w:hAnsi="Times New Roman" w:cs="Times New Roman"/>
          <w:sz w:val="24"/>
          <w:szCs w:val="24"/>
        </w:rPr>
        <w:t xml:space="preserve">. </w:t>
      </w:r>
    </w:p>
    <w:p w:rsidR="00F92733" w:rsidRDefault="009D5377">
      <w:pPr>
        <w:spacing w:after="0"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Шаг 3.</w:t>
      </w:r>
      <w:r>
        <w:rPr>
          <w:rFonts w:ascii="Times New Roman" w:eastAsia="Times New Roman" w:hAnsi="Times New Roman" w:cs="Times New Roman"/>
          <w:sz w:val="24"/>
          <w:szCs w:val="24"/>
        </w:rPr>
        <w:t xml:space="preserve"> Скачать и заполнить документы (договор, акт, заявление и согласие на обработку персональных данных) СИНЕЙ пастой, НЕ проставляя и НЕ изменяя даты, не допускаются исправления. </w:t>
      </w:r>
    </w:p>
    <w:p w:rsidR="00F92733" w:rsidRDefault="009D5377">
      <w:pPr>
        <w:spacing w:after="0"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Шаг 4.</w:t>
      </w:r>
      <w:r>
        <w:rPr>
          <w:rFonts w:ascii="Times New Roman" w:eastAsia="Times New Roman" w:hAnsi="Times New Roman" w:cs="Times New Roman"/>
          <w:sz w:val="24"/>
          <w:szCs w:val="24"/>
        </w:rPr>
        <w:t xml:space="preserve">  После пройденной регистрации и оплаты выслать: заявку (приложение 1) и фото (скан, скриншот) чека об оплате на электронный адрес – </w:t>
      </w:r>
      <w:hyperlink r:id="rId21">
        <w:r>
          <w:rPr>
            <w:rFonts w:ascii="Times New Roman" w:eastAsia="Times New Roman" w:hAnsi="Times New Roman" w:cs="Times New Roman"/>
            <w:color w:val="0000FF"/>
            <w:sz w:val="24"/>
            <w:szCs w:val="24"/>
            <w:u w:val="single"/>
          </w:rPr>
          <w:t>ooa555@yandex.ru</w:t>
        </w:r>
      </w:hyperlink>
      <w:r>
        <w:rPr>
          <w:rFonts w:ascii="Times New Roman" w:eastAsia="Times New Roman" w:hAnsi="Times New Roman" w:cs="Times New Roman"/>
          <w:sz w:val="24"/>
          <w:szCs w:val="24"/>
        </w:rPr>
        <w:t xml:space="preserve"> с пометкой в теме письма – Квест. Фамилия (на кого оформлен договор), образовательная организация, регион. НАПРИМЕР, Квест. Иванова. МАДОУ № 283 г. Москва Московской области.</w:t>
      </w:r>
    </w:p>
    <w:p w:rsidR="00F92733" w:rsidRDefault="009D5377">
      <w:pPr>
        <w:spacing w:after="0"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Шаг 5.</w:t>
      </w:r>
      <w:r>
        <w:rPr>
          <w:rFonts w:ascii="Times New Roman" w:eastAsia="Times New Roman" w:hAnsi="Times New Roman" w:cs="Times New Roman"/>
          <w:sz w:val="24"/>
          <w:szCs w:val="24"/>
        </w:rPr>
        <w:t xml:space="preserve"> Для участников регионов РФ, </w:t>
      </w:r>
      <w:r>
        <w:rPr>
          <w:rFonts w:ascii="Times New Roman" w:eastAsia="Times New Roman" w:hAnsi="Times New Roman" w:cs="Times New Roman"/>
          <w:sz w:val="24"/>
          <w:szCs w:val="24"/>
          <w:u w:val="single"/>
        </w:rPr>
        <w:t>кроме города Томска, Северска</w:t>
      </w:r>
      <w:r>
        <w:rPr>
          <w:rFonts w:ascii="Times New Roman" w:eastAsia="Times New Roman" w:hAnsi="Times New Roman" w:cs="Times New Roman"/>
          <w:sz w:val="24"/>
          <w:szCs w:val="24"/>
        </w:rPr>
        <w:t xml:space="preserve">, приложить скан квитанции об оплате и отправить оригиналы всех заполненных документов, </w:t>
      </w:r>
      <w:r>
        <w:rPr>
          <w:rFonts w:ascii="Times New Roman" w:eastAsia="Times New Roman" w:hAnsi="Times New Roman" w:cs="Times New Roman"/>
          <w:sz w:val="24"/>
          <w:szCs w:val="24"/>
          <w:u w:val="single"/>
        </w:rPr>
        <w:t>не скрепляя</w:t>
      </w:r>
      <w:r>
        <w:rPr>
          <w:rFonts w:ascii="Times New Roman" w:eastAsia="Times New Roman" w:hAnsi="Times New Roman" w:cs="Times New Roman"/>
          <w:sz w:val="24"/>
          <w:szCs w:val="24"/>
        </w:rPr>
        <w:t xml:space="preserve"> листы (договор, акт, заявление, согласие на обработку персональных данных, чек об оплате) почтой по адресу: 634041, г. Томск, ул. Киевская 89, Лалетиной Марине Викторовне. </w:t>
      </w:r>
    </w:p>
    <w:p w:rsidR="00F92733" w:rsidRDefault="009D5377">
      <w:pPr>
        <w:spacing w:after="0"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документы отправлены заказным письмом, то необходимо выслать на почту </w:t>
      </w:r>
      <w:hyperlink r:id="rId22">
        <w:r>
          <w:rPr>
            <w:rFonts w:ascii="Times New Roman" w:eastAsia="Times New Roman" w:hAnsi="Times New Roman" w:cs="Times New Roman"/>
            <w:color w:val="0000FF"/>
            <w:sz w:val="24"/>
            <w:szCs w:val="24"/>
            <w:u w:val="single"/>
          </w:rPr>
          <w:t>ooa555@yandex.ru</w:t>
        </w:r>
      </w:hyperlink>
      <w:r>
        <w:rPr>
          <w:rFonts w:ascii="Times New Roman" w:eastAsia="Times New Roman" w:hAnsi="Times New Roman" w:cs="Times New Roman"/>
          <w:sz w:val="24"/>
          <w:szCs w:val="24"/>
        </w:rPr>
        <w:t xml:space="preserve"> трек-номер и дату отправления.</w:t>
      </w:r>
    </w:p>
    <w:p w:rsidR="00F92733" w:rsidRDefault="009D5377">
      <w:pPr>
        <w:spacing w:after="0"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Участникам из города Томска и Северска заполненный пакет документов (договор, акт, заявление, согласие на обработку персональных данных, чек об оплате, НЕ СКРЕПЛЯЯ ЛИСТЫ!) необходимо привезти до 29 октября 2021 г. по адресу: г. Томск, ул. Киевская 89, понедельник-пятница с 9.00-13.00, 14.00-17.00 (звонок на входе).</w:t>
      </w:r>
    </w:p>
    <w:p w:rsidR="00F92733" w:rsidRPr="005D0802" w:rsidRDefault="009D5377">
      <w:pPr>
        <w:spacing w:after="0"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Шаг 6.</w:t>
      </w:r>
      <w:r>
        <w:rPr>
          <w:rFonts w:ascii="Times New Roman" w:eastAsia="Times New Roman" w:hAnsi="Times New Roman" w:cs="Times New Roman"/>
          <w:sz w:val="24"/>
          <w:szCs w:val="24"/>
        </w:rPr>
        <w:t xml:space="preserve"> </w:t>
      </w:r>
      <w:r w:rsidRPr="005D0802">
        <w:rPr>
          <w:rFonts w:ascii="Times New Roman" w:eastAsia="Times New Roman" w:hAnsi="Times New Roman" w:cs="Times New Roman"/>
          <w:sz w:val="24"/>
          <w:szCs w:val="24"/>
        </w:rPr>
        <w:t xml:space="preserve">В помощь выполнения заданий квеста при необходимости возможно ознакомиться с материалом, представленным на сайте ЮНЕСКО </w:t>
      </w:r>
      <w:hyperlink r:id="rId23">
        <w:r w:rsidRPr="005D0802">
          <w:rPr>
            <w:rFonts w:ascii="Times New Roman" w:eastAsia="Times New Roman" w:hAnsi="Times New Roman" w:cs="Times New Roman"/>
            <w:color w:val="0000FF"/>
            <w:sz w:val="24"/>
            <w:szCs w:val="24"/>
            <w:u w:val="single"/>
          </w:rPr>
          <w:t>https://ru.unesco.org/sdgs</w:t>
        </w:r>
      </w:hyperlink>
      <w:r w:rsidRPr="005D0802">
        <w:rPr>
          <w:rFonts w:ascii="Times New Roman" w:eastAsia="Times New Roman" w:hAnsi="Times New Roman" w:cs="Times New Roman"/>
          <w:sz w:val="24"/>
          <w:szCs w:val="24"/>
        </w:rPr>
        <w:t xml:space="preserve">, либо скачать </w:t>
      </w:r>
      <w:r w:rsidRPr="005D0802">
        <w:rPr>
          <w:rFonts w:ascii="Times New Roman" w:eastAsia="Times New Roman" w:hAnsi="Times New Roman" w:cs="Times New Roman"/>
          <w:b/>
          <w:sz w:val="24"/>
          <w:szCs w:val="24"/>
        </w:rPr>
        <w:t xml:space="preserve">приложение «ЦУР в Действии» </w:t>
      </w:r>
      <w:r w:rsidRPr="005D0802">
        <w:rPr>
          <w:rFonts w:ascii="Times New Roman" w:eastAsia="Times New Roman" w:hAnsi="Times New Roman" w:cs="Times New Roman"/>
          <w:sz w:val="24"/>
          <w:szCs w:val="24"/>
        </w:rPr>
        <w:t xml:space="preserve"> по ссылке </w:t>
      </w:r>
      <w:hyperlink r:id="rId24">
        <w:r w:rsidRPr="005D0802">
          <w:rPr>
            <w:rFonts w:ascii="Times New Roman" w:eastAsia="Times New Roman" w:hAnsi="Times New Roman" w:cs="Times New Roman"/>
            <w:color w:val="0000FF"/>
            <w:sz w:val="24"/>
            <w:szCs w:val="24"/>
            <w:u w:val="single"/>
          </w:rPr>
          <w:t>https://www.sdgsinaction.com/ru</w:t>
        </w:r>
        <w:bookmarkStart w:id="0" w:name="_GoBack"/>
        <w:bookmarkEnd w:id="0"/>
        <w:r w:rsidRPr="005D0802">
          <w:rPr>
            <w:rFonts w:ascii="Times New Roman" w:eastAsia="Times New Roman" w:hAnsi="Times New Roman" w:cs="Times New Roman"/>
            <w:color w:val="0000FF"/>
            <w:sz w:val="24"/>
            <w:szCs w:val="24"/>
            <w:u w:val="single"/>
          </w:rPr>
          <w:t>.</w:t>
        </w:r>
        <w:r w:rsidRPr="005D0802">
          <w:rPr>
            <w:rFonts w:ascii="Times New Roman" w:eastAsia="Times New Roman" w:hAnsi="Times New Roman" w:cs="Times New Roman"/>
            <w:color w:val="0000FF"/>
            <w:sz w:val="24"/>
            <w:szCs w:val="24"/>
            <w:u w:val="single"/>
          </w:rPr>
          <w:t>html</w:t>
        </w:r>
      </w:hyperlink>
      <w:r w:rsidRPr="005D0802">
        <w:rPr>
          <w:rFonts w:ascii="Times New Roman" w:eastAsia="Times New Roman" w:hAnsi="Times New Roman" w:cs="Times New Roman"/>
          <w:sz w:val="24"/>
          <w:szCs w:val="24"/>
        </w:rPr>
        <w:t>.</w:t>
      </w:r>
    </w:p>
    <w:p w:rsidR="00F92733" w:rsidRPr="005D0802" w:rsidRDefault="009D5377">
      <w:pPr>
        <w:spacing w:after="0" w:line="240" w:lineRule="auto"/>
        <w:ind w:left="360" w:firstLine="360"/>
        <w:jc w:val="both"/>
        <w:rPr>
          <w:rFonts w:ascii="Times New Roman" w:eastAsia="Times New Roman" w:hAnsi="Times New Roman" w:cs="Times New Roman"/>
          <w:sz w:val="24"/>
          <w:szCs w:val="24"/>
        </w:rPr>
      </w:pPr>
      <w:r w:rsidRPr="005D0802">
        <w:rPr>
          <w:rFonts w:ascii="Times New Roman" w:eastAsia="Times New Roman" w:hAnsi="Times New Roman" w:cs="Times New Roman"/>
          <w:b/>
          <w:i/>
          <w:sz w:val="24"/>
          <w:szCs w:val="24"/>
        </w:rPr>
        <w:t>Для справки.</w:t>
      </w:r>
      <w:r w:rsidRPr="005D0802">
        <w:rPr>
          <w:rFonts w:ascii="Times New Roman" w:eastAsia="Times New Roman" w:hAnsi="Times New Roman" w:cs="Times New Roman"/>
          <w:sz w:val="24"/>
          <w:szCs w:val="24"/>
        </w:rPr>
        <w:t xml:space="preserve"> </w:t>
      </w:r>
    </w:p>
    <w:p w:rsidR="00F92733" w:rsidRPr="005D0802" w:rsidRDefault="009D5377">
      <w:pPr>
        <w:spacing w:after="0" w:line="240" w:lineRule="auto"/>
        <w:ind w:left="360" w:firstLine="360"/>
        <w:jc w:val="both"/>
        <w:rPr>
          <w:rFonts w:ascii="Times New Roman" w:eastAsia="Times New Roman" w:hAnsi="Times New Roman" w:cs="Times New Roman"/>
          <w:sz w:val="24"/>
          <w:szCs w:val="24"/>
        </w:rPr>
      </w:pPr>
      <w:r w:rsidRPr="005D0802">
        <w:rPr>
          <w:rFonts w:ascii="Times New Roman" w:eastAsia="Times New Roman" w:hAnsi="Times New Roman" w:cs="Times New Roman"/>
          <w:sz w:val="24"/>
          <w:szCs w:val="24"/>
        </w:rPr>
        <w:t>Программа ООН об Устойчивом Развитии до 2030 г., где указаны 17 Целей устойчивого Развития, была единогласно принята мировыми лидерами на историческом саммите ООН в сентябре 2015 г. Благодаря объединению национальных приоритетов с Программой 2030 и сотрудничеству с частным сектором и гражданским обществом, правительства начали активизировать усилия по ликвидации нищеты и работе с проблемами неравенства и изменением климата к 2030 г.</w:t>
      </w:r>
    </w:p>
    <w:p w:rsidR="00F92733" w:rsidRPr="005D0802" w:rsidRDefault="009D5377">
      <w:pPr>
        <w:spacing w:after="0" w:line="240" w:lineRule="auto"/>
        <w:ind w:left="360" w:firstLine="360"/>
        <w:jc w:val="both"/>
        <w:rPr>
          <w:rFonts w:ascii="Times New Roman" w:eastAsia="Times New Roman" w:hAnsi="Times New Roman" w:cs="Times New Roman"/>
          <w:sz w:val="24"/>
          <w:szCs w:val="24"/>
        </w:rPr>
      </w:pPr>
      <w:r w:rsidRPr="005D0802">
        <w:rPr>
          <w:rFonts w:ascii="Times New Roman" w:eastAsia="Times New Roman" w:hAnsi="Times New Roman" w:cs="Times New Roman"/>
          <w:sz w:val="24"/>
          <w:szCs w:val="24"/>
        </w:rPr>
        <w:t xml:space="preserve">Цели Устойчивого развития – всемирный список мероприятий, которые необходимо провести для ликвидации нищеты, уменьшения неравенства и интенсивного изменения климата. Узнавайте о 17 </w:t>
      </w:r>
      <w:proofErr w:type="spellStart"/>
      <w:r w:rsidRPr="005D0802">
        <w:rPr>
          <w:rFonts w:ascii="Times New Roman" w:eastAsia="Times New Roman" w:hAnsi="Times New Roman" w:cs="Times New Roman"/>
          <w:sz w:val="24"/>
          <w:szCs w:val="24"/>
        </w:rPr>
        <w:t>ЦУРах</w:t>
      </w:r>
      <w:proofErr w:type="spellEnd"/>
      <w:r w:rsidRPr="005D0802">
        <w:rPr>
          <w:rFonts w:ascii="Times New Roman" w:eastAsia="Times New Roman" w:hAnsi="Times New Roman" w:cs="Times New Roman"/>
          <w:sz w:val="24"/>
          <w:szCs w:val="24"/>
        </w:rPr>
        <w:t xml:space="preserve">, актуальные новости об устойчивом развитии в мире, о </w:t>
      </w:r>
      <w:r w:rsidRPr="005D0802">
        <w:rPr>
          <w:rFonts w:ascii="Times New Roman" w:eastAsia="Times New Roman" w:hAnsi="Times New Roman" w:cs="Times New Roman"/>
          <w:sz w:val="24"/>
          <w:szCs w:val="24"/>
        </w:rPr>
        <w:lastRenderedPageBreak/>
        <w:t>том, что Вы можете сделать для их достижения, создавайте собственные мероприятия и приглашайте заинтересованных людей присоединиться к Вам для участия в действиях и мероприятиях по устойчивому развитию. Интересуйтесь, как инновации помогают в достижении 17 ЦУР, взаимодействуйте с гражданами всего мира. Посмотрите Самый Большой Урок в Мире, где даны объяснения каждой из целей устойчивого развития. Узнавайте, что делают другие люди вокруг Вас для достижения Глобальных целей и пусть это вдохновит Вас предпринять свои действия.</w:t>
      </w:r>
    </w:p>
    <w:p w:rsidR="00F92733" w:rsidRPr="005D0802" w:rsidRDefault="009D5377">
      <w:pPr>
        <w:spacing w:after="0" w:line="240" w:lineRule="auto"/>
        <w:ind w:left="360" w:firstLine="360"/>
        <w:jc w:val="both"/>
        <w:rPr>
          <w:rFonts w:ascii="Times New Roman" w:eastAsia="Times New Roman" w:hAnsi="Times New Roman" w:cs="Times New Roman"/>
          <w:sz w:val="24"/>
          <w:szCs w:val="24"/>
        </w:rPr>
      </w:pPr>
      <w:r w:rsidRPr="005D0802">
        <w:rPr>
          <w:rFonts w:ascii="Times New Roman" w:eastAsia="Times New Roman" w:hAnsi="Times New Roman" w:cs="Times New Roman"/>
          <w:b/>
          <w:sz w:val="24"/>
          <w:szCs w:val="24"/>
        </w:rPr>
        <w:t>Шаг 7.</w:t>
      </w:r>
      <w:r w:rsidRPr="005D0802">
        <w:rPr>
          <w:rFonts w:ascii="Times New Roman" w:eastAsia="Times New Roman" w:hAnsi="Times New Roman" w:cs="Times New Roman"/>
          <w:sz w:val="24"/>
          <w:szCs w:val="24"/>
        </w:rPr>
        <w:t xml:space="preserve"> После всех организационных моментов (регистрации, оплаты, отправки документов по почте России - для участников из РФ) </w:t>
      </w:r>
      <w:r w:rsidRPr="005D0802">
        <w:rPr>
          <w:rFonts w:ascii="Times New Roman" w:eastAsia="Times New Roman" w:hAnsi="Times New Roman" w:cs="Times New Roman"/>
          <w:b/>
          <w:sz w:val="24"/>
          <w:szCs w:val="24"/>
          <w:u w:val="single"/>
        </w:rPr>
        <w:t>29 октября 2021 года</w:t>
      </w:r>
      <w:r w:rsidRPr="005D0802">
        <w:rPr>
          <w:rFonts w:ascii="Times New Roman" w:eastAsia="Times New Roman" w:hAnsi="Times New Roman" w:cs="Times New Roman"/>
          <w:sz w:val="24"/>
          <w:szCs w:val="24"/>
        </w:rPr>
        <w:t xml:space="preserve"> в любой временной период пройти по ссылке:</w:t>
      </w:r>
      <w:r w:rsidR="005D0802" w:rsidRPr="005D0802">
        <w:t xml:space="preserve"> </w:t>
      </w:r>
      <w:hyperlink r:id="rId25" w:history="1">
        <w:r w:rsidR="005D0802" w:rsidRPr="00B940E2">
          <w:rPr>
            <w:rStyle w:val="a8"/>
            <w:rFonts w:ascii="Times New Roman" w:eastAsia="Times New Roman" w:hAnsi="Times New Roman" w:cs="Times New Roman"/>
            <w:sz w:val="24"/>
            <w:szCs w:val="24"/>
          </w:rPr>
          <w:t>http://moodle.imc.tomsk.ru/mo</w:t>
        </w:r>
        <w:r w:rsidR="005D0802" w:rsidRPr="00B940E2">
          <w:rPr>
            <w:rStyle w:val="a8"/>
            <w:rFonts w:ascii="Times New Roman" w:eastAsia="Times New Roman" w:hAnsi="Times New Roman" w:cs="Times New Roman"/>
            <w:sz w:val="24"/>
            <w:szCs w:val="24"/>
          </w:rPr>
          <w:t>d</w:t>
        </w:r>
        <w:r w:rsidR="005D0802" w:rsidRPr="00B940E2">
          <w:rPr>
            <w:rStyle w:val="a8"/>
            <w:rFonts w:ascii="Times New Roman" w:eastAsia="Times New Roman" w:hAnsi="Times New Roman" w:cs="Times New Roman"/>
            <w:sz w:val="24"/>
            <w:szCs w:val="24"/>
          </w:rPr>
          <w:t>/quiz/view.php?id=3700</w:t>
        </w:r>
      </w:hyperlink>
      <w:r w:rsidR="0045356A" w:rsidRPr="003F6E37">
        <w:rPr>
          <w:rFonts w:ascii="Times New Roman" w:eastAsia="Times New Roman" w:hAnsi="Times New Roman" w:cs="Times New Roman"/>
          <w:sz w:val="24"/>
          <w:szCs w:val="24"/>
        </w:rPr>
        <w:t xml:space="preserve"> </w:t>
      </w:r>
      <w:r w:rsidRPr="005D0802">
        <w:rPr>
          <w:rFonts w:ascii="Times New Roman" w:eastAsia="Times New Roman" w:hAnsi="Times New Roman" w:cs="Times New Roman"/>
          <w:sz w:val="24"/>
          <w:szCs w:val="24"/>
        </w:rPr>
        <w:t xml:space="preserve">и пройти квест. Доступ по ссылке будет ограничен 29 октября 2021 г. в 20.00 мск. </w:t>
      </w:r>
    </w:p>
    <w:p w:rsidR="00F92733" w:rsidRDefault="009D5377">
      <w:pPr>
        <w:spacing w:after="0" w:line="240" w:lineRule="auto"/>
        <w:ind w:left="360" w:firstLine="360"/>
        <w:jc w:val="both"/>
        <w:rPr>
          <w:rFonts w:ascii="Times New Roman" w:eastAsia="Times New Roman" w:hAnsi="Times New Roman" w:cs="Times New Roman"/>
          <w:sz w:val="24"/>
          <w:szCs w:val="24"/>
        </w:rPr>
      </w:pPr>
      <w:r w:rsidRPr="005D0802">
        <w:rPr>
          <w:rFonts w:ascii="Times New Roman" w:eastAsia="Times New Roman" w:hAnsi="Times New Roman" w:cs="Times New Roman"/>
          <w:b/>
          <w:sz w:val="24"/>
          <w:szCs w:val="24"/>
        </w:rPr>
        <w:t>Внимание.</w:t>
      </w:r>
      <w:r w:rsidRPr="005D0802">
        <w:rPr>
          <w:rFonts w:ascii="Times New Roman" w:eastAsia="Times New Roman" w:hAnsi="Times New Roman" w:cs="Times New Roman"/>
          <w:sz w:val="24"/>
          <w:szCs w:val="24"/>
        </w:rPr>
        <w:t xml:space="preserve"> При входе по ссылке необходимо будет нажать «записаться на курс» или «продолжить».</w:t>
      </w:r>
    </w:p>
    <w:p w:rsidR="00F92733" w:rsidRDefault="00F92733">
      <w:pPr>
        <w:spacing w:after="0" w:line="240" w:lineRule="auto"/>
        <w:ind w:left="360" w:firstLine="360"/>
        <w:jc w:val="both"/>
        <w:rPr>
          <w:rFonts w:ascii="Times New Roman" w:eastAsia="Times New Roman" w:hAnsi="Times New Roman" w:cs="Times New Roman"/>
          <w:sz w:val="24"/>
          <w:szCs w:val="24"/>
        </w:rPr>
      </w:pPr>
    </w:p>
    <w:p w:rsidR="00F92733" w:rsidRDefault="009D5377">
      <w:pPr>
        <w:spacing w:after="0" w:line="240" w:lineRule="auto"/>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Организация Квеста.</w:t>
      </w:r>
    </w:p>
    <w:p w:rsidR="00F92733" w:rsidRDefault="009D5377">
      <w:pPr>
        <w:spacing w:after="0"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5.1. Организацию и проведение Квеста осуществляет оргкомитет (он же жюри).</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Оргкомитет обеспечивает равные условия, объективность оценивания всем участникам Квеста.</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В состав оргкомитета и жюри входят представители организаторов конкурса.</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Оргкомитет Квеста осуществляет техническую оценку выполненных заданий квеста (количество баллов и время выполнения), определяет победителей и призеров в соответствии с настоящим Положением.</w:t>
      </w:r>
    </w:p>
    <w:p w:rsidR="00F92733" w:rsidRDefault="00F92733">
      <w:pPr>
        <w:spacing w:after="0" w:line="240" w:lineRule="auto"/>
        <w:jc w:val="both"/>
        <w:rPr>
          <w:rFonts w:ascii="Times New Roman" w:eastAsia="Times New Roman" w:hAnsi="Times New Roman" w:cs="Times New Roman"/>
          <w:sz w:val="24"/>
          <w:szCs w:val="24"/>
        </w:rPr>
      </w:pPr>
    </w:p>
    <w:p w:rsidR="00F92733" w:rsidRDefault="009D5377">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6. Сроки проведения Квеста.</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 Информирование участников Квеста (организаторы) – 8-10 октября 2021 г.</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6.1.2. Срок регистрации участников Квеста – до 29 октября 2021 г. (см.п.4).</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 Оценка результатов выполнения заданий участниками Квеста – до 4 ноября 2021 г.</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6.1.4. Срок подведения итогов Квеста: не позднее 8 ноября 2021 г. </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6.1.5. Срок подготовки электронных грамот победителей и призеров, сертификатов участников – 8-16 ноября 2021 г.</w:t>
      </w:r>
    </w:p>
    <w:p w:rsidR="00F92733" w:rsidRDefault="009D53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6.1.6. Срок выдачи (рассылки) электронных грамот победителей и призеров, сертификатов участников -  не позднее 25 ноября2021 г.</w:t>
      </w:r>
    </w:p>
    <w:p w:rsidR="00F92733" w:rsidRDefault="009D5377">
      <w:pPr>
        <w:spacing w:after="0" w:line="24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6.1.7. Итоги Квеста (протокол) будут представлены на сайтах: </w:t>
      </w:r>
      <w:hyperlink r:id="rId26">
        <w:r>
          <w:rPr>
            <w:rFonts w:ascii="Times New Roman" w:eastAsia="Times New Roman" w:hAnsi="Times New Roman" w:cs="Times New Roman"/>
            <w:color w:val="0000FF"/>
            <w:sz w:val="24"/>
            <w:szCs w:val="24"/>
          </w:rPr>
          <w:t>http://moodle.imc.tomsk.ru</w:t>
        </w:r>
      </w:hyperlink>
      <w:r>
        <w:rPr>
          <w:rFonts w:ascii="Times New Roman" w:eastAsia="Times New Roman" w:hAnsi="Times New Roman" w:cs="Times New Roman"/>
          <w:sz w:val="24"/>
          <w:szCs w:val="24"/>
        </w:rPr>
        <w:t xml:space="preserve">, </w:t>
      </w:r>
      <w:hyperlink r:id="rId27">
        <w:r>
          <w:rPr>
            <w:rFonts w:ascii="Times New Roman" w:eastAsia="Times New Roman" w:hAnsi="Times New Roman" w:cs="Times New Roman"/>
            <w:color w:val="0000FF"/>
            <w:sz w:val="24"/>
            <w:szCs w:val="24"/>
          </w:rPr>
          <w:t>http://partner-unitwin.net/</w:t>
        </w:r>
      </w:hyperlink>
      <w:r>
        <w:rPr>
          <w:rFonts w:ascii="Times New Roman" w:eastAsia="Times New Roman" w:hAnsi="Times New Roman" w:cs="Times New Roman"/>
          <w:color w:val="0000FF"/>
          <w:sz w:val="24"/>
          <w:szCs w:val="24"/>
        </w:rPr>
        <w:t xml:space="preserve">, </w:t>
      </w:r>
      <w:proofErr w:type="spellStart"/>
      <w:r>
        <w:rPr>
          <w:rFonts w:ascii="Times New Roman" w:eastAsia="Times New Roman" w:hAnsi="Times New Roman" w:cs="Times New Roman"/>
          <w:color w:val="271DEB"/>
          <w:sz w:val="24"/>
          <w:szCs w:val="24"/>
        </w:rPr>
        <w:t>mau_imc_tomsk</w:t>
      </w:r>
      <w:proofErr w:type="spellEnd"/>
      <w:r>
        <w:rPr>
          <w:rFonts w:ascii="Times New Roman" w:eastAsia="Times New Roman" w:hAnsi="Times New Roman" w:cs="Times New Roman"/>
          <w:b/>
          <w:color w:val="4472C4"/>
          <w:sz w:val="24"/>
          <w:szCs w:val="24"/>
        </w:rPr>
        <w:t xml:space="preserve"> </w:t>
      </w:r>
      <w:r>
        <w:rPr>
          <w:rFonts w:ascii="Times New Roman" w:eastAsia="Times New Roman" w:hAnsi="Times New Roman" w:cs="Times New Roman"/>
          <w:sz w:val="24"/>
          <w:szCs w:val="24"/>
        </w:rPr>
        <w:t xml:space="preserve">в Instagram. </w:t>
      </w:r>
    </w:p>
    <w:p w:rsidR="00F92733" w:rsidRDefault="00F92733">
      <w:pPr>
        <w:spacing w:after="0" w:line="240" w:lineRule="auto"/>
        <w:jc w:val="both"/>
        <w:rPr>
          <w:rFonts w:ascii="Times New Roman" w:eastAsia="Times New Roman" w:hAnsi="Times New Roman" w:cs="Times New Roman"/>
          <w:i/>
          <w:sz w:val="24"/>
          <w:szCs w:val="24"/>
          <w:u w:val="single"/>
        </w:rPr>
      </w:pPr>
    </w:p>
    <w:p w:rsidR="00F92733" w:rsidRDefault="009D5377">
      <w:pPr>
        <w:widowControl w:val="0"/>
        <w:pBdr>
          <w:top w:val="nil"/>
          <w:left w:val="nil"/>
          <w:bottom w:val="nil"/>
          <w:right w:val="nil"/>
          <w:between w:val="nil"/>
        </w:pBdr>
        <w:tabs>
          <w:tab w:val="left" w:pos="993"/>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 Награждение победителей и призёров</w:t>
      </w:r>
    </w:p>
    <w:p w:rsidR="00F92733" w:rsidRDefault="009D537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Победители и призёры Квеста награждаются грамотами (отправляются на электронный адрес, указанный в заявке и при регистрации на сайте </w:t>
      </w:r>
      <w:hyperlink r:id="rId28">
        <w:r>
          <w:rPr>
            <w:rFonts w:ascii="Times New Roman" w:eastAsia="Times New Roman" w:hAnsi="Times New Roman" w:cs="Times New Roman"/>
            <w:color w:val="0000FF"/>
            <w:sz w:val="24"/>
            <w:szCs w:val="24"/>
          </w:rPr>
          <w:t>http://moodle.imc.tomsk.ru</w:t>
        </w:r>
      </w:hyperlink>
      <w:r>
        <w:rPr>
          <w:rFonts w:ascii="Times New Roman" w:eastAsia="Times New Roman" w:hAnsi="Times New Roman" w:cs="Times New Roman"/>
          <w:color w:val="000000"/>
          <w:sz w:val="24"/>
          <w:szCs w:val="24"/>
        </w:rPr>
        <w:t xml:space="preserve">), участникам отправляется электронный сертификат.  </w:t>
      </w:r>
    </w:p>
    <w:p w:rsidR="00F92733" w:rsidRDefault="009D537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Контактная информация: </w:t>
      </w:r>
      <w:hyperlink r:id="rId29">
        <w:r>
          <w:rPr>
            <w:rFonts w:ascii="Times New Roman" w:eastAsia="Times New Roman" w:hAnsi="Times New Roman" w:cs="Times New Roman"/>
            <w:color w:val="0563C1"/>
            <w:sz w:val="24"/>
            <w:szCs w:val="24"/>
          </w:rPr>
          <w:t>ooa555@yandex.ru</w:t>
        </w:r>
      </w:hyperlink>
      <w:r>
        <w:rPr>
          <w:rFonts w:ascii="Times New Roman" w:eastAsia="Times New Roman" w:hAnsi="Times New Roman" w:cs="Times New Roman"/>
          <w:sz w:val="24"/>
          <w:szCs w:val="24"/>
        </w:rPr>
        <w:t xml:space="preserve">, 8-952-892-54-40, Осипова Оксана Александровна, заместитель директора по развитию, методист МАУ ИМЦ     </w:t>
      </w:r>
    </w:p>
    <w:p w:rsidR="00F92733" w:rsidRDefault="009D537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rsidR="00F92733" w:rsidRDefault="009D5377">
      <w:pPr>
        <w:spacing w:after="0" w:line="240" w:lineRule="auto"/>
        <w:jc w:val="right"/>
        <w:rPr>
          <w:rFonts w:ascii="Times New Roman" w:eastAsia="Times New Roman" w:hAnsi="Times New Roman" w:cs="Times New Roman"/>
          <w:i/>
          <w:sz w:val="24"/>
          <w:szCs w:val="24"/>
        </w:rPr>
      </w:pPr>
      <w:bookmarkStart w:id="1" w:name="_gjdgxs" w:colFirst="0" w:colLast="0"/>
      <w:bookmarkEnd w:id="1"/>
      <w:r>
        <w:rPr>
          <w:rFonts w:ascii="Times New Roman" w:eastAsia="Times New Roman" w:hAnsi="Times New Roman" w:cs="Times New Roman"/>
          <w:i/>
          <w:sz w:val="24"/>
          <w:szCs w:val="24"/>
        </w:rPr>
        <w:t>Приложение 1</w:t>
      </w:r>
    </w:p>
    <w:p w:rsidR="00F92733" w:rsidRDefault="00F92733">
      <w:pPr>
        <w:spacing w:after="0" w:line="240" w:lineRule="auto"/>
        <w:jc w:val="right"/>
        <w:rPr>
          <w:rFonts w:ascii="Times New Roman" w:eastAsia="Times New Roman" w:hAnsi="Times New Roman" w:cs="Times New Roman"/>
          <w:i/>
          <w:sz w:val="24"/>
          <w:szCs w:val="24"/>
        </w:rPr>
      </w:pPr>
    </w:p>
    <w:p w:rsidR="00F92733" w:rsidRDefault="009D5377">
      <w:pPr>
        <w:shd w:val="clear" w:color="auto" w:fill="FFFFFF"/>
        <w:spacing w:before="105" w:after="105"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Форма заявки</w:t>
      </w:r>
    </w:p>
    <w:tbl>
      <w:tblPr>
        <w:tblStyle w:val="a7"/>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1702"/>
        <w:gridCol w:w="2265"/>
        <w:gridCol w:w="1994"/>
        <w:gridCol w:w="2405"/>
      </w:tblGrid>
      <w:tr w:rsidR="00F92733">
        <w:tc>
          <w:tcPr>
            <w:tcW w:w="1552" w:type="dxa"/>
          </w:tcPr>
          <w:p w:rsidR="00F92733" w:rsidRDefault="009D5377">
            <w:pPr>
              <w:spacing w:before="105" w:after="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ФИО участников, подготовивших видеоролик</w:t>
            </w:r>
          </w:p>
        </w:tc>
        <w:tc>
          <w:tcPr>
            <w:tcW w:w="1702" w:type="dxa"/>
          </w:tcPr>
          <w:p w:rsidR="00F92733" w:rsidRDefault="009D5377">
            <w:pPr>
              <w:spacing w:before="105" w:after="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Должность</w:t>
            </w:r>
          </w:p>
        </w:tc>
        <w:tc>
          <w:tcPr>
            <w:tcW w:w="2265" w:type="dxa"/>
          </w:tcPr>
          <w:p w:rsidR="00F92733" w:rsidRDefault="009D5377">
            <w:pPr>
              <w:spacing w:before="105" w:after="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Наименование образовательной организации, регион</w:t>
            </w:r>
          </w:p>
        </w:tc>
        <w:tc>
          <w:tcPr>
            <w:tcW w:w="1994" w:type="dxa"/>
          </w:tcPr>
          <w:p w:rsidR="00F92733" w:rsidRDefault="009D5377">
            <w:pPr>
              <w:spacing w:before="105" w:after="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Электронный адрес</w:t>
            </w:r>
          </w:p>
          <w:p w:rsidR="00F92733" w:rsidRDefault="009D5377">
            <w:pPr>
              <w:spacing w:before="105" w:after="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(на который будет отправлен сертификат/грамота)</w:t>
            </w:r>
          </w:p>
        </w:tc>
        <w:tc>
          <w:tcPr>
            <w:tcW w:w="2405" w:type="dxa"/>
          </w:tcPr>
          <w:p w:rsidR="00F92733" w:rsidRDefault="009D5377">
            <w:pPr>
              <w:spacing w:before="105" w:after="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Контактный телефон</w:t>
            </w:r>
          </w:p>
        </w:tc>
      </w:tr>
      <w:tr w:rsidR="00F92733">
        <w:tc>
          <w:tcPr>
            <w:tcW w:w="1552" w:type="dxa"/>
          </w:tcPr>
          <w:p w:rsidR="00F92733" w:rsidRDefault="009D537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Иванова </w:t>
            </w:r>
          </w:p>
          <w:p w:rsidR="00F92733" w:rsidRDefault="009D537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Любовь </w:t>
            </w:r>
          </w:p>
          <w:p w:rsidR="00F92733" w:rsidRDefault="009D537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Владимировна</w:t>
            </w:r>
          </w:p>
        </w:tc>
        <w:tc>
          <w:tcPr>
            <w:tcW w:w="1702" w:type="dxa"/>
          </w:tcPr>
          <w:p w:rsidR="00F92733" w:rsidRDefault="009D5377">
            <w:pPr>
              <w:rPr>
                <w:rFonts w:ascii="Times New Roman" w:eastAsia="Times New Roman" w:hAnsi="Times New Roman" w:cs="Times New Roman"/>
                <w:sz w:val="16"/>
                <w:szCs w:val="16"/>
              </w:rPr>
            </w:pPr>
            <w:r>
              <w:rPr>
                <w:rFonts w:ascii="Times New Roman" w:eastAsia="Times New Roman" w:hAnsi="Times New Roman" w:cs="Times New Roman"/>
                <w:sz w:val="16"/>
                <w:szCs w:val="16"/>
              </w:rPr>
              <w:t>Учитель биологии</w:t>
            </w:r>
          </w:p>
        </w:tc>
        <w:tc>
          <w:tcPr>
            <w:tcW w:w="2265" w:type="dxa"/>
          </w:tcPr>
          <w:p w:rsidR="00F92733" w:rsidRDefault="009D537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МАОУ № 246, г. Самара</w:t>
            </w:r>
          </w:p>
        </w:tc>
        <w:tc>
          <w:tcPr>
            <w:tcW w:w="1994" w:type="dxa"/>
          </w:tcPr>
          <w:p w:rsidR="00F92733" w:rsidRDefault="00F92733">
            <w:pPr>
              <w:spacing w:before="105" w:after="105"/>
              <w:jc w:val="center"/>
              <w:rPr>
                <w:rFonts w:ascii="Times New Roman" w:eastAsia="Times New Roman" w:hAnsi="Times New Roman" w:cs="Times New Roman"/>
                <w:sz w:val="20"/>
                <w:szCs w:val="20"/>
              </w:rPr>
            </w:pPr>
          </w:p>
        </w:tc>
        <w:tc>
          <w:tcPr>
            <w:tcW w:w="2405" w:type="dxa"/>
          </w:tcPr>
          <w:p w:rsidR="00F92733" w:rsidRDefault="00F92733">
            <w:pPr>
              <w:spacing w:before="105" w:after="105"/>
              <w:jc w:val="center"/>
              <w:rPr>
                <w:rFonts w:ascii="Times New Roman" w:eastAsia="Times New Roman" w:hAnsi="Times New Roman" w:cs="Times New Roman"/>
                <w:sz w:val="20"/>
                <w:szCs w:val="20"/>
              </w:rPr>
            </w:pPr>
          </w:p>
        </w:tc>
      </w:tr>
    </w:tbl>
    <w:p w:rsidR="00F92733" w:rsidRDefault="00F92733">
      <w:pPr>
        <w:spacing w:after="0" w:line="240" w:lineRule="auto"/>
        <w:jc w:val="both"/>
        <w:rPr>
          <w:rFonts w:ascii="Times New Roman" w:eastAsia="Times New Roman" w:hAnsi="Times New Roman" w:cs="Times New Roman"/>
          <w:sz w:val="24"/>
          <w:szCs w:val="24"/>
        </w:rPr>
      </w:pPr>
    </w:p>
    <w:p w:rsidR="00F92733" w:rsidRDefault="00F92733" w:rsidP="003F6E3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92733" w:rsidRDefault="00F92733">
      <w:pPr>
        <w:pBdr>
          <w:top w:val="nil"/>
          <w:left w:val="nil"/>
          <w:bottom w:val="nil"/>
          <w:right w:val="nil"/>
          <w:between w:val="nil"/>
        </w:pBdr>
        <w:spacing w:after="0" w:line="240" w:lineRule="auto"/>
        <w:ind w:firstLine="360"/>
        <w:jc w:val="right"/>
        <w:rPr>
          <w:rFonts w:ascii="Times New Roman" w:eastAsia="Times New Roman" w:hAnsi="Times New Roman" w:cs="Times New Roman"/>
          <w:color w:val="000000"/>
          <w:sz w:val="24"/>
          <w:szCs w:val="24"/>
        </w:rPr>
      </w:pPr>
    </w:p>
    <w:p w:rsidR="00F92733" w:rsidRDefault="00F92733">
      <w:pPr>
        <w:pBdr>
          <w:top w:val="nil"/>
          <w:left w:val="nil"/>
          <w:bottom w:val="nil"/>
          <w:right w:val="nil"/>
          <w:between w:val="nil"/>
        </w:pBdr>
        <w:spacing w:after="0" w:line="240" w:lineRule="auto"/>
        <w:ind w:firstLine="360"/>
        <w:jc w:val="right"/>
        <w:rPr>
          <w:rFonts w:ascii="Times New Roman" w:eastAsia="Times New Roman" w:hAnsi="Times New Roman" w:cs="Times New Roman"/>
          <w:color w:val="000000"/>
          <w:sz w:val="24"/>
          <w:szCs w:val="24"/>
        </w:rPr>
      </w:pPr>
    </w:p>
    <w:p w:rsidR="00F92733" w:rsidRDefault="00F92733">
      <w:pPr>
        <w:pBdr>
          <w:top w:val="nil"/>
          <w:left w:val="nil"/>
          <w:bottom w:val="nil"/>
          <w:right w:val="nil"/>
          <w:between w:val="nil"/>
        </w:pBdr>
        <w:spacing w:after="0" w:line="240" w:lineRule="auto"/>
        <w:ind w:firstLine="360"/>
        <w:jc w:val="right"/>
        <w:rPr>
          <w:rFonts w:ascii="Times New Roman" w:eastAsia="Times New Roman" w:hAnsi="Times New Roman" w:cs="Times New Roman"/>
          <w:color w:val="000000"/>
          <w:sz w:val="24"/>
          <w:szCs w:val="24"/>
        </w:rPr>
      </w:pPr>
    </w:p>
    <w:p w:rsidR="00F92733" w:rsidRDefault="00F92733">
      <w:pPr>
        <w:pBdr>
          <w:top w:val="nil"/>
          <w:left w:val="nil"/>
          <w:bottom w:val="nil"/>
          <w:right w:val="nil"/>
          <w:between w:val="nil"/>
        </w:pBdr>
        <w:spacing w:after="0" w:line="240" w:lineRule="auto"/>
        <w:ind w:firstLine="360"/>
        <w:jc w:val="right"/>
        <w:rPr>
          <w:rFonts w:ascii="Times New Roman" w:eastAsia="Times New Roman" w:hAnsi="Times New Roman" w:cs="Times New Roman"/>
          <w:color w:val="000000"/>
          <w:sz w:val="24"/>
          <w:szCs w:val="24"/>
        </w:rPr>
      </w:pPr>
    </w:p>
    <w:p w:rsidR="00F92733" w:rsidRDefault="00F92733">
      <w:pPr>
        <w:pBdr>
          <w:top w:val="nil"/>
          <w:left w:val="nil"/>
          <w:bottom w:val="nil"/>
          <w:right w:val="nil"/>
          <w:between w:val="nil"/>
        </w:pBdr>
        <w:spacing w:after="0" w:line="240" w:lineRule="auto"/>
        <w:ind w:firstLine="360"/>
        <w:jc w:val="right"/>
        <w:rPr>
          <w:rFonts w:ascii="Times New Roman" w:eastAsia="Times New Roman" w:hAnsi="Times New Roman" w:cs="Times New Roman"/>
          <w:color w:val="000000"/>
          <w:sz w:val="24"/>
          <w:szCs w:val="24"/>
        </w:rPr>
      </w:pPr>
    </w:p>
    <w:p w:rsidR="00F92733" w:rsidRDefault="00F92733">
      <w:pPr>
        <w:pBdr>
          <w:top w:val="nil"/>
          <w:left w:val="nil"/>
          <w:bottom w:val="nil"/>
          <w:right w:val="nil"/>
          <w:between w:val="nil"/>
        </w:pBdr>
        <w:spacing w:after="0" w:line="240" w:lineRule="auto"/>
        <w:ind w:firstLine="360"/>
        <w:jc w:val="right"/>
        <w:rPr>
          <w:rFonts w:ascii="Times New Roman" w:eastAsia="Times New Roman" w:hAnsi="Times New Roman" w:cs="Times New Roman"/>
          <w:color w:val="000000"/>
          <w:sz w:val="24"/>
          <w:szCs w:val="24"/>
        </w:rPr>
      </w:pPr>
    </w:p>
    <w:p w:rsidR="00F92733" w:rsidRDefault="00F92733">
      <w:pPr>
        <w:spacing w:after="0" w:line="240" w:lineRule="auto"/>
        <w:jc w:val="both"/>
        <w:rPr>
          <w:rFonts w:ascii="Times New Roman" w:eastAsia="Times New Roman" w:hAnsi="Times New Roman" w:cs="Times New Roman"/>
          <w:i/>
          <w:sz w:val="24"/>
          <w:szCs w:val="24"/>
          <w:u w:val="single"/>
        </w:rPr>
      </w:pPr>
    </w:p>
    <w:sectPr w:rsidR="00F92733">
      <w:footerReference w:type="default" r:id="rId30"/>
      <w:pgSz w:w="11906" w:h="16838"/>
      <w:pgMar w:top="851" w:right="851" w:bottom="851" w:left="1418" w:header="709"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003" w:rsidRDefault="00CC4003">
      <w:pPr>
        <w:spacing w:after="0" w:line="240" w:lineRule="auto"/>
      </w:pPr>
      <w:r>
        <w:separator/>
      </w:r>
    </w:p>
  </w:endnote>
  <w:endnote w:type="continuationSeparator" w:id="0">
    <w:p w:rsidR="00CC4003" w:rsidRDefault="00CC4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733" w:rsidRDefault="009D5377">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F6E37">
      <w:rPr>
        <w:rFonts w:ascii="Times New Roman" w:eastAsia="Times New Roman" w:hAnsi="Times New Roman" w:cs="Times New Roman"/>
        <w:noProof/>
        <w:color w:val="000000"/>
        <w:sz w:val="24"/>
        <w:szCs w:val="24"/>
      </w:rPr>
      <w:t>4</w:t>
    </w:r>
    <w:r>
      <w:rPr>
        <w:rFonts w:ascii="Times New Roman" w:eastAsia="Times New Roman" w:hAnsi="Times New Roman" w:cs="Times New Roman"/>
        <w:color w:val="000000"/>
        <w:sz w:val="24"/>
        <w:szCs w:val="24"/>
      </w:rPr>
      <w:fldChar w:fldCharType="end"/>
    </w:r>
  </w:p>
  <w:p w:rsidR="00F92733" w:rsidRDefault="00F92733">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003" w:rsidRDefault="00CC4003">
      <w:pPr>
        <w:spacing w:after="0" w:line="240" w:lineRule="auto"/>
      </w:pPr>
      <w:r>
        <w:separator/>
      </w:r>
    </w:p>
  </w:footnote>
  <w:footnote w:type="continuationSeparator" w:id="0">
    <w:p w:rsidR="00CC4003" w:rsidRDefault="00CC40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D1EB8"/>
    <w:multiLevelType w:val="multilevel"/>
    <w:tmpl w:val="461C1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0F657E"/>
    <w:multiLevelType w:val="multilevel"/>
    <w:tmpl w:val="9B3CEB0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733"/>
    <w:rsid w:val="003F6E37"/>
    <w:rsid w:val="0045356A"/>
    <w:rsid w:val="005D0802"/>
    <w:rsid w:val="009D5377"/>
    <w:rsid w:val="00CC4003"/>
    <w:rsid w:val="00F92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D21B2"/>
  <w15:docId w15:val="{FCA60A52-E778-4106-A7E6-ADDA5B68B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character" w:styleId="a8">
    <w:name w:val="Hyperlink"/>
    <w:basedOn w:val="a0"/>
    <w:uiPriority w:val="99"/>
    <w:unhideWhenUsed/>
    <w:rsid w:val="005D0802"/>
    <w:rPr>
      <w:color w:val="0000FF" w:themeColor="hyperlink"/>
      <w:u w:val="single"/>
    </w:rPr>
  </w:style>
  <w:style w:type="character" w:styleId="a9">
    <w:name w:val="FollowedHyperlink"/>
    <w:basedOn w:val="a0"/>
    <w:uiPriority w:val="99"/>
    <w:semiHidden/>
    <w:unhideWhenUsed/>
    <w:rsid w:val="003F6E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hyperlink" Target="http://moodle.imc.tomsk.ru/login/signup.php" TargetMode="External"/><Relationship Id="rId26" Type="http://schemas.openxmlformats.org/officeDocument/2006/relationships/hyperlink" Target="http://moodle.imc.tomsk.ru/mod/quiz/view.php?id=2493" TargetMode="External"/><Relationship Id="rId3" Type="http://schemas.openxmlformats.org/officeDocument/2006/relationships/settings" Target="settings.xml"/><Relationship Id="rId21" Type="http://schemas.openxmlformats.org/officeDocument/2006/relationships/hyperlink" Target="mailto:ooa555@yandex.ru" TargetMode="Externa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yperlink" Target="http://moodle.imc.tomsk.ru" TargetMode="External"/><Relationship Id="rId25" Type="http://schemas.openxmlformats.org/officeDocument/2006/relationships/hyperlink" Target="http://moodle.imc.tomsk.ru/mod/quiz/view.php?id=3700"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mailto:yaks-imc@yandex.ru" TargetMode="External"/><Relationship Id="rId29" Type="http://schemas.openxmlformats.org/officeDocument/2006/relationships/hyperlink" Target="mailto:ooa555@yandex.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sdgsinaction.com/ru.htm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ru.unesco.org/sdgs" TargetMode="External"/><Relationship Id="rId28" Type="http://schemas.openxmlformats.org/officeDocument/2006/relationships/hyperlink" Target="http://moodle.imc.tomsk.ru/mod/quiz/view.php?id=2493" TargetMode="External"/><Relationship Id="rId10" Type="http://schemas.openxmlformats.org/officeDocument/2006/relationships/oleObject" Target="embeddings/oleObject2.bin"/><Relationship Id="rId19" Type="http://schemas.openxmlformats.org/officeDocument/2006/relationships/hyperlink" Target="http://moodle.imc.tomsk.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ooa555@yandex.ru" TargetMode="External"/><Relationship Id="rId27" Type="http://schemas.openxmlformats.org/officeDocument/2006/relationships/hyperlink" Target="http://partner-unitwin.net/"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1387</Words>
  <Characters>7906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Александровна Осипова</dc:creator>
  <cp:lastModifiedBy>Оксана Александровна Осипова</cp:lastModifiedBy>
  <cp:revision>5</cp:revision>
  <cp:lastPrinted>2021-10-05T02:47:00Z</cp:lastPrinted>
  <dcterms:created xsi:type="dcterms:W3CDTF">2021-10-05T02:24:00Z</dcterms:created>
  <dcterms:modified xsi:type="dcterms:W3CDTF">2021-10-05T02:50:00Z</dcterms:modified>
</cp:coreProperties>
</file>