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F6" w:rsidRPr="00A74011" w:rsidRDefault="00927DF6" w:rsidP="00927DF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11">
        <w:rPr>
          <w:rFonts w:ascii="Times New Roman" w:hAnsi="Times New Roman" w:cs="Times New Roman"/>
          <w:b/>
          <w:sz w:val="24"/>
          <w:szCs w:val="24"/>
        </w:rPr>
        <w:t>Работа с «Зелеными аксиомами» на уроке русского языка</w:t>
      </w:r>
    </w:p>
    <w:p w:rsidR="00954AA7" w:rsidRDefault="00927DF6" w:rsidP="00927DF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11">
        <w:rPr>
          <w:rFonts w:ascii="Times New Roman" w:hAnsi="Times New Roman" w:cs="Times New Roman"/>
          <w:b/>
          <w:sz w:val="24"/>
          <w:szCs w:val="24"/>
        </w:rPr>
        <w:t>Акулова Виктория Владимир</w:t>
      </w:r>
      <w:r w:rsidR="00954AA7">
        <w:rPr>
          <w:rFonts w:ascii="Times New Roman" w:hAnsi="Times New Roman" w:cs="Times New Roman"/>
          <w:b/>
          <w:sz w:val="24"/>
          <w:szCs w:val="24"/>
        </w:rPr>
        <w:t>овна, учитель начальных классов.</w:t>
      </w:r>
    </w:p>
    <w:p w:rsidR="00927DF6" w:rsidRPr="00A74011" w:rsidRDefault="00927DF6" w:rsidP="00927DF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4011">
        <w:rPr>
          <w:rFonts w:ascii="Times New Roman" w:hAnsi="Times New Roman" w:cs="Times New Roman"/>
          <w:b/>
          <w:sz w:val="24"/>
          <w:szCs w:val="24"/>
        </w:rPr>
        <w:t xml:space="preserve"> Муниципальное бюджетное образовательное учреждение «Средняя общеобразовательная школа № 198»</w:t>
      </w:r>
    </w:p>
    <w:p w:rsidR="00927DF6" w:rsidRDefault="00927DF6" w:rsidP="00927DF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7DF6" w:rsidRPr="00A74011" w:rsidRDefault="00927DF6" w:rsidP="00927DF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74011">
        <w:rPr>
          <w:rFonts w:ascii="Times New Roman" w:hAnsi="Times New Roman" w:cs="Times New Roman"/>
          <w:b/>
          <w:sz w:val="24"/>
          <w:szCs w:val="24"/>
        </w:rPr>
        <w:t>Методический комментарий</w:t>
      </w:r>
    </w:p>
    <w:p w:rsidR="00927DF6" w:rsidRPr="0024545E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русского языка (развитие речи) в 4 классе работали над «Зеленой аксиомой» «Общая судьба, общая среда, общая ответственность». Зеленые аксиомы включаются о содержание общего образования в рамках новой модели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начиная с дошкольного возраста. </w:t>
      </w:r>
      <w:r w:rsidRPr="002C5EFF">
        <w:rPr>
          <w:rFonts w:ascii="Times New Roman" w:hAnsi="Times New Roman" w:cs="Times New Roman"/>
          <w:sz w:val="24"/>
          <w:szCs w:val="24"/>
        </w:rPr>
        <w:t xml:space="preserve">Она ориентирована на последовательное и преемственное введение учащихся в семантику </w:t>
      </w:r>
      <w:proofErr w:type="gramStart"/>
      <w:r w:rsidRPr="002C5EFF">
        <w:rPr>
          <w:rFonts w:ascii="Times New Roman" w:hAnsi="Times New Roman" w:cs="Times New Roman"/>
          <w:sz w:val="24"/>
          <w:szCs w:val="24"/>
        </w:rPr>
        <w:t>экологического</w:t>
      </w:r>
      <w:proofErr w:type="gramEnd"/>
      <w:r w:rsidRPr="002C5EFF">
        <w:rPr>
          <w:rFonts w:ascii="Times New Roman" w:hAnsi="Times New Roman" w:cs="Times New Roman"/>
          <w:sz w:val="24"/>
          <w:szCs w:val="24"/>
        </w:rPr>
        <w:t xml:space="preserve"> и нравственных императивов. Суть «</w:t>
      </w:r>
      <w:proofErr w:type="spellStart"/>
      <w:r w:rsidRPr="002C5EFF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2C5EFF">
        <w:rPr>
          <w:rFonts w:ascii="Times New Roman" w:hAnsi="Times New Roman" w:cs="Times New Roman"/>
          <w:sz w:val="24"/>
          <w:szCs w:val="24"/>
        </w:rPr>
        <w:t>» учебных предметов с использованием «зеленых аксиом», «пропущенных» через содержание всего общего образо</w:t>
      </w:r>
      <w:r>
        <w:rPr>
          <w:rFonts w:ascii="Times New Roman" w:hAnsi="Times New Roman" w:cs="Times New Roman"/>
          <w:sz w:val="24"/>
          <w:szCs w:val="24"/>
        </w:rPr>
        <w:t>вания, в том, чтобы выявить,</w:t>
      </w:r>
      <w:r w:rsidRPr="002C5EFF">
        <w:rPr>
          <w:rFonts w:ascii="Times New Roman" w:hAnsi="Times New Roman" w:cs="Times New Roman"/>
          <w:sz w:val="24"/>
          <w:szCs w:val="24"/>
        </w:rPr>
        <w:t xml:space="preserve"> значения и смыслы экологического и нравственных императивов в учебном материале изучаемого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5DA">
        <w:rPr>
          <w:rFonts w:ascii="Times New Roman" w:hAnsi="Times New Roman" w:cs="Times New Roman"/>
          <w:sz w:val="24"/>
          <w:szCs w:val="24"/>
        </w:rPr>
        <w:t>[1]</w:t>
      </w:r>
    </w:p>
    <w:p w:rsidR="00927DF6" w:rsidRPr="00764EFA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 xml:space="preserve">Зеленые аксиомы – это нравственный императив (то есть безусловное требование), соблюдение которого необходимо для выхода цивилизации из клубка глобальных проблем XXI века. Зеленые аксиомы не придуманы. Они </w:t>
      </w:r>
      <w:r>
        <w:rPr>
          <w:rFonts w:ascii="Times New Roman" w:hAnsi="Times New Roman" w:cs="Times New Roman"/>
          <w:sz w:val="24"/>
          <w:szCs w:val="24"/>
        </w:rPr>
        <w:t>выведены</w:t>
      </w:r>
      <w:r w:rsidRPr="00764EFA">
        <w:rPr>
          <w:rFonts w:ascii="Times New Roman" w:hAnsi="Times New Roman" w:cs="Times New Roman"/>
          <w:sz w:val="24"/>
          <w:szCs w:val="24"/>
        </w:rPr>
        <w:t xml:space="preserve"> из экологического императива. Понятие «экологический императив» впервые предложил академик Н.Н. Моисеев. Оно означает «ту границу допустимой активности человека, которую он не имеет права переступать ни при каких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DF6" w:rsidRPr="00764EFA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>Зеленые аксиомы исходят из того, что об</w:t>
      </w:r>
      <w:r>
        <w:rPr>
          <w:rFonts w:ascii="Times New Roman" w:hAnsi="Times New Roman" w:cs="Times New Roman"/>
          <w:sz w:val="24"/>
          <w:szCs w:val="24"/>
        </w:rPr>
        <w:t xml:space="preserve">ъективно на планете существует </w:t>
      </w:r>
    </w:p>
    <w:p w:rsidR="00927DF6" w:rsidRPr="00764EFA" w:rsidRDefault="00927DF6" w:rsidP="00927D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>общая для всех среда жизни;</w:t>
      </w:r>
    </w:p>
    <w:p w:rsidR="00927DF6" w:rsidRPr="00764EFA" w:rsidRDefault="00927DF6" w:rsidP="00927D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>граница дозволенной природой хозяйственной деятельности человека;</w:t>
      </w:r>
    </w:p>
    <w:p w:rsidR="00927DF6" w:rsidRPr="00764EFA" w:rsidRDefault="00927DF6" w:rsidP="00927D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>мера допустимого изменения природных систем и окружающей среды;</w:t>
      </w:r>
    </w:p>
    <w:p w:rsidR="00927DF6" w:rsidRPr="00764EFA" w:rsidRDefault="00927DF6" w:rsidP="00927D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>необходимость учета дефицитных ресурсов в любой деятельности;</w:t>
      </w:r>
    </w:p>
    <w:p w:rsidR="00927DF6" w:rsidRPr="00764EFA" w:rsidRDefault="00927DF6" w:rsidP="00927D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 xml:space="preserve">принципиальная возможность совместного и совместимого развития общества и природы, их </w:t>
      </w:r>
      <w:proofErr w:type="spellStart"/>
      <w:r w:rsidRPr="00764EFA"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 w:rsidRPr="00764EFA">
        <w:rPr>
          <w:rFonts w:ascii="Times New Roman" w:hAnsi="Times New Roman" w:cs="Times New Roman"/>
          <w:sz w:val="24"/>
          <w:szCs w:val="24"/>
        </w:rPr>
        <w:t>.</w:t>
      </w:r>
    </w:p>
    <w:p w:rsidR="00927DF6" w:rsidRPr="00764EFA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>Чтобы перейти к устойчивому развитию</w:t>
      </w:r>
      <w:r>
        <w:rPr>
          <w:rFonts w:ascii="Times New Roman" w:hAnsi="Times New Roman" w:cs="Times New Roman"/>
          <w:sz w:val="24"/>
          <w:szCs w:val="24"/>
        </w:rPr>
        <w:t>, необходимо решить две задачи:</w:t>
      </w:r>
    </w:p>
    <w:p w:rsidR="00927DF6" w:rsidRPr="00764EFA" w:rsidRDefault="00927DF6" w:rsidP="00927DF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>сохранять на планете существующее природное и культурное разнообразие, не допустить его сокращение (задача-минимум);</w:t>
      </w:r>
    </w:p>
    <w:p w:rsidR="00927DF6" w:rsidRPr="00764EFA" w:rsidRDefault="00927DF6" w:rsidP="00927DF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4EFA">
        <w:rPr>
          <w:rFonts w:ascii="Times New Roman" w:hAnsi="Times New Roman" w:cs="Times New Roman"/>
          <w:sz w:val="24"/>
          <w:szCs w:val="24"/>
        </w:rPr>
        <w:t xml:space="preserve">переходить на </w:t>
      </w:r>
      <w:proofErr w:type="spellStart"/>
      <w:r w:rsidRPr="00764EFA">
        <w:rPr>
          <w:rFonts w:ascii="Times New Roman" w:hAnsi="Times New Roman" w:cs="Times New Roman"/>
          <w:sz w:val="24"/>
          <w:szCs w:val="24"/>
        </w:rPr>
        <w:t>природоподобные</w:t>
      </w:r>
      <w:proofErr w:type="spellEnd"/>
      <w:r w:rsidRPr="00764EFA">
        <w:rPr>
          <w:rFonts w:ascii="Times New Roman" w:hAnsi="Times New Roman" w:cs="Times New Roman"/>
          <w:sz w:val="24"/>
          <w:szCs w:val="24"/>
        </w:rPr>
        <w:t xml:space="preserve"> технологии, зеленую экономику и зеленое потребление (задача-максимум).</w:t>
      </w:r>
    </w:p>
    <w:p w:rsidR="00927DF6" w:rsidRP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375EF">
        <w:rPr>
          <w:rFonts w:ascii="Times New Roman" w:hAnsi="Times New Roman" w:cs="Times New Roman"/>
          <w:sz w:val="24"/>
          <w:szCs w:val="24"/>
        </w:rPr>
        <w:t>«Зеленые аксиомы» призваны убедить учащихся в универсальности и объективности экологического императива, в не</w:t>
      </w:r>
      <w:r>
        <w:rPr>
          <w:rFonts w:ascii="Times New Roman" w:hAnsi="Times New Roman" w:cs="Times New Roman"/>
          <w:sz w:val="24"/>
          <w:szCs w:val="24"/>
        </w:rPr>
        <w:t>обходимости</w:t>
      </w:r>
      <w:r w:rsidRPr="00A375EF">
        <w:rPr>
          <w:rFonts w:ascii="Times New Roman" w:hAnsi="Times New Roman" w:cs="Times New Roman"/>
          <w:sz w:val="24"/>
          <w:szCs w:val="24"/>
        </w:rPr>
        <w:t xml:space="preserve"> считаться с 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75EF">
        <w:rPr>
          <w:rFonts w:ascii="Times New Roman" w:hAnsi="Times New Roman" w:cs="Times New Roman"/>
          <w:sz w:val="24"/>
          <w:szCs w:val="24"/>
        </w:rPr>
        <w:t>Они учат действовать с учетом запаса «прочности» природы, общества и человека, ценить природное и культурное разнообразие, соизмерять свои действия с объективными научными требованиями и сложившимися в разных культурах традициями, включаясь в диалог поколений, направленный на адаптацию традиционного знания к современным условиям жизни в поликультурной среде.</w:t>
      </w:r>
      <w:r w:rsidRPr="005A4EF1">
        <w:t xml:space="preserve"> </w:t>
      </w:r>
      <w:r w:rsidRPr="005A4EF1">
        <w:rPr>
          <w:rFonts w:ascii="Times New Roman" w:hAnsi="Times New Roman" w:cs="Times New Roman"/>
          <w:sz w:val="24"/>
          <w:szCs w:val="24"/>
        </w:rPr>
        <w:t xml:space="preserve">«Зеленые» аксиомы представлены в виде набора утверждений, </w:t>
      </w:r>
      <w:r w:rsidRPr="005A4EF1">
        <w:rPr>
          <w:rFonts w:ascii="Times New Roman" w:hAnsi="Times New Roman" w:cs="Times New Roman"/>
          <w:sz w:val="24"/>
          <w:szCs w:val="24"/>
        </w:rPr>
        <w:lastRenderedPageBreak/>
        <w:t>подкрепленных наукой, искусством, литературой, фольклором и т.д., учитывающих возрастные и социокультурные психологические особенности обучающихся и представленных в вербально-визуальной форме</w:t>
      </w:r>
      <w:r>
        <w:rPr>
          <w:rFonts w:ascii="Times New Roman" w:hAnsi="Times New Roman" w:cs="Times New Roman"/>
          <w:sz w:val="24"/>
          <w:szCs w:val="24"/>
        </w:rPr>
        <w:t>. «Зеленые аксиомы» - это</w:t>
      </w:r>
      <w:r w:rsidRPr="005A4EF1">
        <w:rPr>
          <w:rFonts w:ascii="Times New Roman" w:hAnsi="Times New Roman" w:cs="Times New Roman"/>
          <w:sz w:val="24"/>
          <w:szCs w:val="24"/>
        </w:rPr>
        <w:t xml:space="preserve"> основа мотивационно-смыслового содержания образования для устойчивого развития. </w:t>
      </w:r>
      <w:proofErr w:type="gramStart"/>
      <w:r w:rsidRPr="005A4EF1">
        <w:rPr>
          <w:rFonts w:ascii="Times New Roman" w:hAnsi="Times New Roman" w:cs="Times New Roman"/>
          <w:sz w:val="24"/>
          <w:szCs w:val="24"/>
        </w:rPr>
        <w:t>Этическое следствие «зеленых» аксиом – принципы поведения для устойчивого развития («предосторожности», «умеренности», «мягкого управления», несовместимости «эго» и «эко» и т.д.).</w:t>
      </w:r>
      <w:r w:rsidRPr="00927DF6">
        <w:rPr>
          <w:rFonts w:ascii="Times New Roman" w:hAnsi="Times New Roman" w:cs="Times New Roman"/>
          <w:sz w:val="24"/>
          <w:szCs w:val="24"/>
        </w:rPr>
        <w:t>[2]</w:t>
      </w:r>
      <w:proofErr w:type="gramEnd"/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Урок русского языка (развитие речи) по теме «Описание, повествование и рассуждение» можно «пропустить» через призму  такой «Зеленой аксиомы», как  «Общая судьба, общая среда, общая ответственность».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работы по теме урока авторы предлагали текст «Плёс» (отрывки)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данном случае уместно работать с такими экологическими императивами, как:</w:t>
      </w:r>
    </w:p>
    <w:p w:rsidR="00927DF6" w:rsidRDefault="00927DF6" w:rsidP="00927DF6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нарушай границы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природой;</w:t>
      </w:r>
    </w:p>
    <w:p w:rsidR="00927DF6" w:rsidRDefault="00927DF6" w:rsidP="00927DF6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Оглядывайся на свой экологический след.</w:t>
      </w:r>
    </w:p>
    <w:p w:rsidR="00927DF6" w:rsidRP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15BBA"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>Экологический императив - фундаментальное понятие устойчивого развития. Это - мера рациональности общественной организации и логики развития Природы. Это - такая форма запретов и ограничений, которая распространяется на любую человеческую деятельность, не зависимо от того, осознаются они или нет.</w:t>
      </w:r>
      <w:r w:rsidRPr="00927DF6">
        <w:rPr>
          <w:rFonts w:ascii="Times New Roman" w:hAnsi="Times New Roman" w:cs="Times New Roman"/>
          <w:sz w:val="24"/>
          <w:szCs w:val="24"/>
        </w:rPr>
        <w:t>[3]</w:t>
      </w:r>
    </w:p>
    <w:p w:rsidR="00927DF6" w:rsidRPr="0012260F" w:rsidRDefault="00927DF6" w:rsidP="00927DF6">
      <w:pPr>
        <w:spacing w:after="0" w:line="240" w:lineRule="auto"/>
        <w:ind w:right="-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60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уроке запланирована фронтальная и групповая формы работы.</w:t>
      </w:r>
      <w:r w:rsidRPr="001226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12260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работу с «зелеными аксиомами» отводится 10-15 минут в рамках основной темы по развитию речи.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2260F">
        <w:rPr>
          <w:rFonts w:ascii="Times New Roman" w:hAnsi="Times New Roman" w:cs="Times New Roman"/>
          <w:bCs/>
          <w:sz w:val="24"/>
          <w:szCs w:val="24"/>
        </w:rPr>
        <w:t xml:space="preserve">Работа с информацией по ключевым понятиям: «Зеленые аксиомы» и «Устойчивое развитие» </w:t>
      </w:r>
      <w:proofErr w:type="gramStart"/>
      <w:r w:rsidRPr="0012260F">
        <w:rPr>
          <w:rFonts w:ascii="Times New Roman" w:hAnsi="Times New Roman" w:cs="Times New Roman"/>
          <w:bCs/>
          <w:sz w:val="24"/>
          <w:szCs w:val="24"/>
        </w:rPr>
        <w:t>возможна</w:t>
      </w:r>
      <w:proofErr w:type="gramEnd"/>
      <w:r w:rsidRPr="0012260F">
        <w:rPr>
          <w:rFonts w:ascii="Times New Roman" w:hAnsi="Times New Roman" w:cs="Times New Roman"/>
          <w:bCs/>
          <w:sz w:val="24"/>
          <w:szCs w:val="24"/>
        </w:rPr>
        <w:t xml:space="preserve"> с применением ИКТ-технологии (</w:t>
      </w:r>
      <w:proofErr w:type="spellStart"/>
      <w:r w:rsidRPr="0012260F">
        <w:rPr>
          <w:rFonts w:ascii="Times New Roman" w:hAnsi="Times New Roman" w:cs="Times New Roman"/>
          <w:bCs/>
          <w:sz w:val="24"/>
          <w:szCs w:val="24"/>
        </w:rPr>
        <w:t>инфографика</w:t>
      </w:r>
      <w:proofErr w:type="spellEnd"/>
      <w:r w:rsidRPr="0012260F">
        <w:rPr>
          <w:rFonts w:ascii="Times New Roman" w:hAnsi="Times New Roman" w:cs="Times New Roman"/>
          <w:bCs/>
          <w:sz w:val="24"/>
          <w:szCs w:val="24"/>
        </w:rPr>
        <w:t>).</w:t>
      </w:r>
    </w:p>
    <w:p w:rsidR="00927DF6" w:rsidRDefault="00927DF6" w:rsidP="00927DF6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начале работы</w:t>
      </w:r>
      <w:r w:rsidRPr="009033CB">
        <w:rPr>
          <w:rFonts w:ascii="Times New Roman" w:hAnsi="Times New Roman" w:cs="Times New Roman"/>
          <w:bCs/>
          <w:sz w:val="24"/>
          <w:szCs w:val="24"/>
        </w:rPr>
        <w:t xml:space="preserve"> с понятием «устойчивое развитие» </w:t>
      </w:r>
      <w:r>
        <w:rPr>
          <w:rFonts w:ascii="Times New Roman" w:hAnsi="Times New Roman" w:cs="Times New Roman"/>
          <w:bCs/>
          <w:sz w:val="24"/>
          <w:szCs w:val="24"/>
        </w:rPr>
        <w:t xml:space="preserve">(у нас это было в 3 классе) </w:t>
      </w:r>
      <w:r w:rsidRPr="009033CB">
        <w:rPr>
          <w:rFonts w:ascii="Times New Roman" w:hAnsi="Times New Roman" w:cs="Times New Roman"/>
          <w:bCs/>
          <w:sz w:val="24"/>
          <w:szCs w:val="24"/>
        </w:rPr>
        <w:t>предлагается п</w:t>
      </w:r>
      <w:r>
        <w:rPr>
          <w:rFonts w:ascii="Times New Roman" w:hAnsi="Times New Roman" w:cs="Times New Roman"/>
          <w:bCs/>
          <w:sz w:val="24"/>
          <w:szCs w:val="24"/>
        </w:rPr>
        <w:t>осмотреть мультфильм</w:t>
      </w:r>
      <w:r w:rsidRPr="009033CB">
        <w:rPr>
          <w:rFonts w:ascii="Times New Roman" w:hAnsi="Times New Roman" w:cs="Times New Roman"/>
          <w:bCs/>
          <w:sz w:val="24"/>
          <w:szCs w:val="24"/>
        </w:rPr>
        <w:t xml:space="preserve"> «Глобальные цели»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54AA7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54AA7"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Pr="00954AA7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7DF6" w:rsidRPr="00B459EF" w:rsidRDefault="00927DF6" w:rsidP="00927DF6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459EF">
        <w:rPr>
          <w:rFonts w:ascii="Times New Roman" w:hAnsi="Times New Roman" w:cs="Times New Roman"/>
          <w:bCs/>
          <w:sz w:val="24"/>
          <w:szCs w:val="24"/>
        </w:rPr>
        <w:t>Этот мультфильм указывает на глобальные мировые проблемы, необходимость</w:t>
      </w:r>
    </w:p>
    <w:p w:rsidR="00927DF6" w:rsidRDefault="00927DF6" w:rsidP="00927D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59EF">
        <w:rPr>
          <w:rFonts w:ascii="Times New Roman" w:hAnsi="Times New Roman" w:cs="Times New Roman"/>
          <w:bCs/>
          <w:sz w:val="24"/>
          <w:szCs w:val="24"/>
        </w:rPr>
        <w:t>распространения информации о целях устойчивого развития, акцентирует внимание на том, что</w:t>
      </w:r>
      <w:r w:rsidRPr="00927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9EF">
        <w:rPr>
          <w:rFonts w:ascii="Times New Roman" w:hAnsi="Times New Roman" w:cs="Times New Roman"/>
          <w:bCs/>
          <w:sz w:val="24"/>
          <w:szCs w:val="24"/>
        </w:rPr>
        <w:t>современная экологическая ситуация в мире требует изменения поведения человека, смены его</w:t>
      </w:r>
      <w:r w:rsidRPr="00927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9EF">
        <w:rPr>
          <w:rFonts w:ascii="Times New Roman" w:hAnsi="Times New Roman" w:cs="Times New Roman"/>
          <w:bCs/>
          <w:sz w:val="24"/>
          <w:szCs w:val="24"/>
        </w:rPr>
        <w:t>ценностных ориентиров.</w:t>
      </w:r>
    </w:p>
    <w:p w:rsidR="00927DF6" w:rsidRPr="00B459EF" w:rsidRDefault="00927DF6" w:rsidP="00927D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27DF6" w:rsidRPr="00A74011" w:rsidRDefault="00927DF6" w:rsidP="00927DF6">
      <w:pPr>
        <w:rPr>
          <w:rFonts w:ascii="Times New Roman" w:hAnsi="Times New Roman" w:cs="Times New Roman"/>
          <w:b/>
          <w:sz w:val="24"/>
          <w:szCs w:val="24"/>
        </w:rPr>
      </w:pPr>
      <w:r w:rsidRPr="00A74011">
        <w:rPr>
          <w:rFonts w:ascii="Times New Roman" w:hAnsi="Times New Roman" w:cs="Times New Roman"/>
          <w:b/>
          <w:sz w:val="24"/>
          <w:szCs w:val="24"/>
        </w:rPr>
        <w:t>2. Итак, представим фрагмент данного урока.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на уроке мы не только уточним знания о типах текста, но и вспомним о «Зеленых аксиомах».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прочитаем текст «Плёс»                                        Приложение 1.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-Что так впечатлило художника И. Левитана в городке Плёс? (этот городок подарил художнику острые ощущения красоты природы Поволжья.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И. Левитан почувствовал просторы России. Всё это он отразил на своих полотнах, которые стали культурным наследием).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-Можно ли сказать, что и сам городок Плёс – это культурное и природное наследие?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Почему? (здесь уютная, добрая и спокойная атмосфера.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Светел, радостен и зелен городок.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Здесь чтут традиции предков, знают свою историю и культуру.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результат деятельности всех живущих здесь людей).</w:t>
      </w:r>
      <w:proofErr w:type="gramEnd"/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-Понятно, что это важно для местного населения. А какое значение такое культурное и природное наследие имеет для России, для всего мира? (это опыт, на котором надо учиться, изучать, перенимать, распространять…)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-Более 100 лет прошло с тех пор. Что стало с Плёсом? (он остался прежним).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ли в данном случае говорить об устойчивом развитии? Докажите.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вспомним признаки устойчивого развития.                            Приложение 2</w:t>
      </w:r>
    </w:p>
    <w:p w:rsidR="00927DF6" w:rsidRDefault="00927DF6" w:rsidP="00927DF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232C8" wp14:editId="6433100D">
                <wp:simplePos x="0" y="0"/>
                <wp:positionH relativeFrom="column">
                  <wp:posOffset>1762760</wp:posOffset>
                </wp:positionH>
                <wp:positionV relativeFrom="paragraph">
                  <wp:posOffset>125095</wp:posOffset>
                </wp:positionV>
                <wp:extent cx="807720" cy="222885"/>
                <wp:effectExtent l="38100" t="0" r="30480" b="8191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8.8pt;margin-top:9.85pt;width:63.6pt;height:17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IBAQIAABUEAAAOAAAAZHJzL2Uyb0RvYy54bWysU0uOEzEQ3SNxB8t70p2WYKIonVlk+CwQ&#10;jPgcwOO205b8U9mkk93ABeYIXIENCz6aM3TfiLI7aRAgJBCbkn/vVb1X5dX53miyExCUszWdz0pK&#10;hOWuUXZb09evHt1bUBIisw3TzoqaHkSg5+u7d1adX4rKtU43AgiS2LDsfE3bGP2yKAJvhWFh5ryw&#10;eCkdGBZxC9uiAdYhu9FFVZYPis5B48FxEQKeXoyXdJ35pRQ8PpcyiEh0TbG2mCPkeJVisV6x5RaY&#10;bxU/lsH+oQrDlMWkE9UFi4y8AfULlVEcXHAyzrgzhZNScZE1oJp5+ZOaly3zImtBc4KfbAr/j5Y/&#10;210CUQ32jhLLDLaofz9cDzf91/7DcEOGt/0thuHdcN1/7L/0n/vb/hOZJ986H5YI39hLOO6Cv4Rk&#10;wl6CIVIr/yTRphMUSvbZ9cPkuthHwvFwUZ6dVdgbjldVVS0W9xN7MdIksIcQHwtnSFrUNERgatvG&#10;jbMW++tgTMF2T0McgSdAAmubYmRKP7QNiQePChmA645J0n2RpIzF51U8aDFiXwiJ5mCRY448lmKj&#10;gewYDhTjXNiYzcBytcXXCSaV1hOwzPr/CDy+T1CRR/ZvwBMiZ3Y2TmCjrIPfZY/7U8lyfH9yYNSd&#10;LLhyzSG3NVuDs5cbcvwnabh/3Gf499+8/gYAAP//AwBQSwMEFAAGAAgAAAAhAK1RpwjdAAAACQEA&#10;AA8AAABkcnMvZG93bnJldi54bWxMj8FOwzAQRO9I/IO1SNyoQ1WSksapQgUIqScCH+DG2ySqvY5i&#10;t0n/nuUEp9VonmZniu3srLjgGHpPCh4XCQikxpueWgXfX28PaxAhajLaekIFVwywLW9vCp0bP9En&#10;XurYCg6hkGsFXYxDLmVoOnQ6LPyAxN7Rj05HlmMrzagnDndWLpMklU73xB86PeCuw+ZUn52Cai33&#10;dLruslB/NKmx0/z6Xr0odX83VxsQEef4B8Nvfa4OJXc6+DOZIKyCZZaljLLxnIFgYJWseMtBwRNf&#10;WRby/4LyBwAA//8DAFBLAQItABQABgAIAAAAIQC2gziS/gAAAOEBAAATAAAAAAAAAAAAAAAAAAAA&#10;AABbQ29udGVudF9UeXBlc10ueG1sUEsBAi0AFAAGAAgAAAAhADj9If/WAAAAlAEAAAsAAAAAAAAA&#10;AAAAAAAALwEAAF9yZWxzLy5yZWxzUEsBAi0AFAAGAAgAAAAhABCfMgEBAgAAFQQAAA4AAAAAAAAA&#10;AAAAAAAALgIAAGRycy9lMm9Eb2MueG1sUEsBAi0AFAAGAAgAAAAhAK1Rpwj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60FDD" wp14:editId="498B4775">
                <wp:simplePos x="0" y="0"/>
                <wp:positionH relativeFrom="column">
                  <wp:posOffset>3399879</wp:posOffset>
                </wp:positionH>
                <wp:positionV relativeFrom="paragraph">
                  <wp:posOffset>125317</wp:posOffset>
                </wp:positionV>
                <wp:extent cx="0" cy="222885"/>
                <wp:effectExtent l="95250" t="0" r="57150" b="628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267.7pt;margin-top:9.85pt;width:0;height:1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OMDgIAAMwDAAAOAAAAZHJzL2Uyb0RvYy54bWysU82O0zAQviPxDpbvNGlEUTdquhIt5cLP&#10;SsADTB0nseTYlm2a9rbwAvsIvAIXDvxonyF5I8ZOtixwQ1ymnnHn83zffFldHltJDtw6oVVB57OU&#10;Eq6YLoWqC/ru7e7RkhLnQZUgteIFPXFHL9cPH6w6k/NMN1qW3BIEUS7vTEEb702eJI41vAU304Yr&#10;vKy0bcFjauuktNAheiuTLE2fJJ22pbGaceewuh0v6TriVxVn/nVVOe6JLCjO5mO0Me5DTNYryGsL&#10;phFsGgP+YYoWhMJHz1Bb8EDeW/EXVCuY1U5XfsZ0m+iqEoxHDshmnv7B5k0DhkcuKI4zZ5nc/4Nl&#10;rw5XloiyoBklClpcUf9puB5u+h/95+GGDB/6WwzDx+G6/9J/77/1t/1XkgXdOuNybN+oKztlzlzZ&#10;IMKxsm34RXrkGLU+nbXmR0/YWGRYzbJsuVwEuORXn7HOP+e6JeFQUOctiLrxG60ULlTbeZQaDi+c&#10;HxvvGsKjSu+ElFiHXCrSFfRikS0oYYDuqiR4PLYG+TpVUwKyRtsybyOi01KUoTs0O1vvN9KSA6B1&#10;Hu+W86fb8U8NlHysXizSdLKQA/9Sl2N5nt7VkdMEE/n9hh9m3oJrxp54NbrRg5DPVEn8yeA2wFrd&#10;TfpIFQbj0dYT97CEUfZw2uvyFLeRhAwtE5+d7B08eT/H8/2PcP0TAAD//wMAUEsDBBQABgAIAAAA&#10;IQByYP5Q3wAAAAkBAAAPAAAAZHJzL2Rvd25yZXYueG1sTI/NTsMwEITvSLyDtUjcqJPSP0KcqkKq&#10;1ANINEWix228xCmxHcVuG96eRRzgtrszmv0mXw62FWfqQ+OdgnSUgCBXed24WsHbbn23ABEiOo2t&#10;d6TgiwIsi+urHDPtL25L5zLWgkNcyFCBibHLpAyVIYth5DtyrH343mLkta+l7vHC4baV4ySZSYuN&#10;4w8GO3oyVH2WJ6vgfZPO0nJvVhTXx5fn1/Eet8eNUrc3w+oRRKQh/pnhB5/RoWCmgz85HUSrYHo/&#10;nbCVhYc5CDb8Hg48TBYgi1z+b1B8AwAA//8DAFBLAQItABQABgAIAAAAIQC2gziS/gAAAOEBAAAT&#10;AAAAAAAAAAAAAAAAAAAAAABbQ29udGVudF9UeXBlc10ueG1sUEsBAi0AFAAGAAgAAAAhADj9If/W&#10;AAAAlAEAAAsAAAAAAAAAAAAAAAAALwEAAF9yZWxzLy5yZWxzUEsBAi0AFAAGAAgAAAAhAFLu84wO&#10;AgAAzAMAAA4AAAAAAAAAAAAAAAAALgIAAGRycy9lMm9Eb2MueG1sUEsBAi0AFAAGAAgAAAAhAHJg&#10;/lDfAAAACQEAAA8AAAAAAAAAAAAAAAAAaAQAAGRycy9kb3ducmV2LnhtbFBLBQYAAAAABAAEAPMA&#10;AAB0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139DA" wp14:editId="0455650C">
                <wp:simplePos x="0" y="0"/>
                <wp:positionH relativeFrom="column">
                  <wp:posOffset>4091349</wp:posOffset>
                </wp:positionH>
                <wp:positionV relativeFrom="paragraph">
                  <wp:posOffset>125317</wp:posOffset>
                </wp:positionV>
                <wp:extent cx="1147785" cy="222250"/>
                <wp:effectExtent l="0" t="0" r="71755" b="825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785" cy="222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22.15pt;margin-top:9.85pt;width:90.4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e6FgIAANIDAAAOAAAAZHJzL2Uyb0RvYy54bWysU02O0zAU3iNxB8t7mqQzZTpV05FoKRt+&#10;KgEHeHWcxJJjW7Zp2t3ABeYIXGE2LPjRnCG5Ec9OpwywQ2Tx8n7yvvf3ZX61byTZceuEVjnNRikl&#10;XDFdCFXl9P279ZMpJc6DKkBqxXN64I5eLR4/mrdmxse61rLgliCIcrPW5LT23sySxLGaN+BG2nCF&#10;wVLbBjyatkoKCy2iNzIZp+nTpNW2MFYz7hx6V0OQLiJ+WXLm35Sl457InGJvPkob5TbIZDGHWWXB&#10;1IId24B/6KIBobDoCWoFHsgHK/6CagSz2unSj5huEl2WgvE4A06TpX9M87YGw+MsuBxnTmty/w+W&#10;vd5tLBFFTs8oUdDgibrP/XV/0/3obvsb0n/s7lD0n/rr7kv3vfvW3XVfyVnYW2vcDNOXamOPljMb&#10;G5awL20T3jge2cddH0675ntPGDqz7PziYjqhhGFsjM8kHiP5lW2s8y+4bkhQcuq8BVHVfqmVwrNq&#10;m8WFw+6l81gfE+8TQmml10LKeF2pSJvTy8k4FAPkWCnBo9oYnNqpihKQFZKXeRsRnZaiCNkBx9lq&#10;u5SW7AAJdL6eZs9Ww0c1FHzwXk7S9EgkB/6VLgZ3lt77sbUjTGzzN/zQ8wpcPeTE0MBJD0I+VwXx&#10;B4M3AWt1GwKIJVVojEdyH2cPpxiWH7StLg7xJkmwkDgx7UjywMyHNuoPf8XFTwAAAP//AwBQSwME&#10;FAAGAAgAAAAhAMB29uDhAAAACQEAAA8AAABkcnMvZG93bnJldi54bWxMj0FLw0AQhe+C/2EZwZvd&#10;JKZpjdmUIhR6ULBRsMdpdkxSs7Mhu23jv3c96XF4H+99U6wm04szja6zrCCeRSCIa6s7bhS8v23u&#10;liCcR9bYWyYF3+RgVV5fFZhre+EdnSvfiFDCLkcFrfdDLqWrWzLoZnYgDtmnHQ36cI6N1CNeQrnp&#10;ZRJFmTTYcVhocaCnluqv6mQUfGzjLK727Zr85vjy/JrscXfcKnV7M60fQXia/B8Mv/pBHcrgdLAn&#10;1k70CrI0vQ9oCB4WIAKwTOYxiIOCeboAWRby/wflDwAAAP//AwBQSwECLQAUAAYACAAAACEAtoM4&#10;kv4AAADhAQAAEwAAAAAAAAAAAAAAAAAAAAAAW0NvbnRlbnRfVHlwZXNdLnhtbFBLAQItABQABgAI&#10;AAAAIQA4/SH/1gAAAJQBAAALAAAAAAAAAAAAAAAAAC8BAABfcmVscy8ucmVsc1BLAQItABQABgAI&#10;AAAAIQA0MCe6FgIAANIDAAAOAAAAAAAAAAAAAAAAAC4CAABkcnMvZTJvRG9jLnhtbFBLAQItABQA&#10;BgAIAAAAIQDAdvbg4QAAAAk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Устойчивое развитие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достатке, без конфликтов             Хорошая экология             Богатое наследие</w:t>
      </w:r>
    </w:p>
    <w:p w:rsidR="00927DF6" w:rsidRDefault="00927DF6" w:rsidP="00927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дети работают макси-группами (по рядам). Обсуждают, аргументируют, цитируют, подтверждают признаки устойчивого развития в городке Плёс.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-Можно ли сказать, что современное общество развивается устойчиво, стабильно? (нет, так как человечество потребляет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(что останется следующим поколениям?), неблагоприятная экологическая обстановка, природное и культурное наследие под угрозой сложная и нестабильная ситуация в экономике и политике во всем мире, конфликты и войны…).  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-Человек понимает, что такая ситуация - это угроза для жизни и принимает меры.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-Назовите одну из таких мер?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(Появляются все новые правила и запреты, которые человек должен знать и выполнять.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«зеленые аксиомы»).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Приложение 3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«зеленая аксиома» «работает» в тексте «Плёс»? («Общая среда, общая судьба, общая ответственность»).</w:t>
      </w: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5C9A">
        <w:rPr>
          <w:rFonts w:ascii="Times New Roman" w:hAnsi="Times New Roman" w:cs="Times New Roman"/>
          <w:sz w:val="24"/>
          <w:szCs w:val="24"/>
        </w:rPr>
        <w:t>-О каких правилах напоминает на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95C9A">
        <w:rPr>
          <w:rFonts w:ascii="Times New Roman" w:hAnsi="Times New Roman" w:cs="Times New Roman"/>
          <w:sz w:val="24"/>
          <w:szCs w:val="24"/>
        </w:rPr>
        <w:t xml:space="preserve"> в данном случае эта «зеленая аксиома»? </w:t>
      </w:r>
      <w:proofErr w:type="gramStart"/>
      <w:r w:rsidRPr="00F95C9A">
        <w:rPr>
          <w:rFonts w:ascii="Times New Roman" w:hAnsi="Times New Roman" w:cs="Times New Roman"/>
          <w:sz w:val="24"/>
          <w:szCs w:val="24"/>
        </w:rPr>
        <w:t>(Нельзя нарушать границы дозволенного природой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 должен о</w:t>
      </w:r>
      <w:r w:rsidRPr="00F95C9A">
        <w:rPr>
          <w:rFonts w:ascii="Times New Roman" w:hAnsi="Times New Roman" w:cs="Times New Roman"/>
          <w:sz w:val="24"/>
          <w:szCs w:val="24"/>
        </w:rPr>
        <w:t xml:space="preserve">глядывайся на </w:t>
      </w:r>
      <w:r>
        <w:rPr>
          <w:rFonts w:ascii="Times New Roman" w:hAnsi="Times New Roman" w:cs="Times New Roman"/>
          <w:sz w:val="24"/>
          <w:szCs w:val="24"/>
        </w:rPr>
        <w:t>то, какой</w:t>
      </w:r>
      <w:r w:rsidRPr="00F95C9A">
        <w:rPr>
          <w:rFonts w:ascii="Times New Roman" w:hAnsi="Times New Roman" w:cs="Times New Roman"/>
          <w:sz w:val="24"/>
          <w:szCs w:val="24"/>
        </w:rPr>
        <w:t xml:space="preserve"> след</w:t>
      </w:r>
      <w:r>
        <w:rPr>
          <w:rFonts w:ascii="Times New Roman" w:hAnsi="Times New Roman" w:cs="Times New Roman"/>
          <w:sz w:val="24"/>
          <w:szCs w:val="24"/>
        </w:rPr>
        <w:t xml:space="preserve"> он оставляет в результате своей деятельности)</w:t>
      </w:r>
      <w:r w:rsidRPr="00F95C9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Приложение 3</w:t>
      </w:r>
    </w:p>
    <w:p w:rsidR="00927DF6" w:rsidRDefault="00927DF6" w:rsidP="00927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27DF6" w:rsidRDefault="00927DF6" w:rsidP="00927D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7DF6">
        <w:rPr>
          <w:rFonts w:ascii="Times New Roman" w:hAnsi="Times New Roman" w:cs="Times New Roman"/>
          <w:sz w:val="24"/>
          <w:szCs w:val="24"/>
        </w:rPr>
        <w:t xml:space="preserve">http://partner-unitwin.net/ЭКОЛОГИЗАЦИЯ ПРЕДМЕТНОГО СОДЕРЖАНИЯ КАК ПОРОЖДЕНИЕ ЕГО НОВЫХ ЗНАЧЕНИЙ И СМЫСЛОВ Е.Н. </w:t>
      </w:r>
      <w:proofErr w:type="spellStart"/>
      <w:r w:rsidRPr="00927DF6">
        <w:rPr>
          <w:rFonts w:ascii="Times New Roman" w:hAnsi="Times New Roman" w:cs="Times New Roman"/>
          <w:sz w:val="24"/>
          <w:szCs w:val="24"/>
        </w:rPr>
        <w:t>Дзятковская</w:t>
      </w:r>
      <w:proofErr w:type="spellEnd"/>
      <w:r w:rsidRPr="00927DF6">
        <w:rPr>
          <w:rFonts w:ascii="Times New Roman" w:hAnsi="Times New Roman" w:cs="Times New Roman"/>
          <w:sz w:val="24"/>
          <w:szCs w:val="24"/>
        </w:rPr>
        <w:t>, Е.Г. Уварова.</w:t>
      </w:r>
    </w:p>
    <w:p w:rsidR="00927DF6" w:rsidRPr="00927DF6" w:rsidRDefault="00927DF6" w:rsidP="00927D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7DF6">
        <w:rPr>
          <w:rFonts w:ascii="Times New Roman" w:hAnsi="Times New Roman" w:cs="Times New Roman"/>
          <w:sz w:val="24"/>
          <w:szCs w:val="24"/>
        </w:rPr>
        <w:t xml:space="preserve"> http://partner-unitwin.net/ ИНФОРМАЦИОННЫЕ МАТЕРИАЛЫ IX Всероссийской научно-практической конференции «Экологическое образование и просвещение в интересах устойчивого развития».</w:t>
      </w:r>
    </w:p>
    <w:p w:rsidR="00927DF6" w:rsidRDefault="00927DF6" w:rsidP="00927D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7DF6">
        <w:rPr>
          <w:rFonts w:ascii="Times New Roman" w:hAnsi="Times New Roman" w:cs="Times New Roman"/>
          <w:sz w:val="24"/>
          <w:szCs w:val="24"/>
        </w:rPr>
        <w:t xml:space="preserve"> http://partner-unitwin.net/ Материалы международных </w:t>
      </w:r>
      <w:proofErr w:type="spellStart"/>
      <w:r w:rsidRPr="00927DF6">
        <w:rPr>
          <w:rFonts w:ascii="Times New Roman" w:hAnsi="Times New Roman" w:cs="Times New Roman"/>
          <w:sz w:val="24"/>
          <w:szCs w:val="24"/>
        </w:rPr>
        <w:t>Моисеевских</w:t>
      </w:r>
      <w:proofErr w:type="spellEnd"/>
      <w:r w:rsidRPr="00927DF6">
        <w:rPr>
          <w:rFonts w:ascii="Times New Roman" w:hAnsi="Times New Roman" w:cs="Times New Roman"/>
          <w:sz w:val="24"/>
          <w:szCs w:val="24"/>
        </w:rPr>
        <w:t xml:space="preserve"> чтений, 2016. ПЕДАГОГИЧЕСКОЕ НАСЛЕДИЕ Н.Н. МОИСЕЕВА – ДЛЯ ОУР Е.Н. </w:t>
      </w:r>
      <w:proofErr w:type="spellStart"/>
      <w:r w:rsidRPr="00927DF6">
        <w:rPr>
          <w:rFonts w:ascii="Times New Roman" w:hAnsi="Times New Roman" w:cs="Times New Roman"/>
          <w:sz w:val="24"/>
          <w:szCs w:val="24"/>
        </w:rPr>
        <w:t>Дзятковская</w:t>
      </w:r>
      <w:proofErr w:type="spellEnd"/>
      <w:r w:rsidRPr="00927D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27DF6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27DF6">
        <w:rPr>
          <w:rFonts w:ascii="Times New Roman" w:hAnsi="Times New Roman" w:cs="Times New Roman"/>
          <w:sz w:val="24"/>
          <w:szCs w:val="24"/>
        </w:rPr>
        <w:t>.н., проф. ФГБНУ «ИСРО РАО»</w:t>
      </w:r>
    </w:p>
    <w:p w:rsidR="00927DF6" w:rsidRPr="00927DF6" w:rsidRDefault="00954AA7" w:rsidP="00927D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27DF6" w:rsidRPr="00927DF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https://www.youtube.com/watch?v=IpUbqIA-4pY</w:t>
        </w:r>
      </w:hyperlink>
      <w:r w:rsidR="00927DF6" w:rsidRPr="00927DF6">
        <w:rPr>
          <w:rFonts w:ascii="Times New Roman" w:hAnsi="Times New Roman" w:cs="Times New Roman"/>
          <w:bCs/>
          <w:sz w:val="24"/>
          <w:szCs w:val="24"/>
        </w:rPr>
        <w:t>.</w:t>
      </w:r>
    </w:p>
    <w:p w:rsidR="00927DF6" w:rsidRPr="00954AA7" w:rsidRDefault="00927DF6" w:rsidP="00927DF6">
      <w:pPr>
        <w:rPr>
          <w:rFonts w:ascii="Times New Roman" w:hAnsi="Times New Roman" w:cs="Times New Roman"/>
          <w:sz w:val="24"/>
          <w:szCs w:val="24"/>
        </w:rPr>
      </w:pP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27DF6" w:rsidRDefault="00927DF6" w:rsidP="00927DF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342B6" w:rsidRDefault="00E342B6"/>
    <w:sectPr w:rsidR="00E342B6" w:rsidSect="00927DF6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0FF"/>
    <w:multiLevelType w:val="hybridMultilevel"/>
    <w:tmpl w:val="87AC49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686B25"/>
    <w:multiLevelType w:val="hybridMultilevel"/>
    <w:tmpl w:val="9556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0A0F"/>
    <w:multiLevelType w:val="hybridMultilevel"/>
    <w:tmpl w:val="017C6C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83560F"/>
    <w:multiLevelType w:val="hybridMultilevel"/>
    <w:tmpl w:val="A5A2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A56D3"/>
    <w:multiLevelType w:val="hybridMultilevel"/>
    <w:tmpl w:val="3F46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05CCF"/>
    <w:multiLevelType w:val="hybridMultilevel"/>
    <w:tmpl w:val="A4D61A04"/>
    <w:lvl w:ilvl="0" w:tplc="81B0D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F6"/>
    <w:rsid w:val="00927DF6"/>
    <w:rsid w:val="00954AA7"/>
    <w:rsid w:val="00E3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UbqIA-4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</dc:creator>
  <cp:lastModifiedBy>Акулова</cp:lastModifiedBy>
  <cp:revision>3</cp:revision>
  <dcterms:created xsi:type="dcterms:W3CDTF">2019-01-28T08:18:00Z</dcterms:created>
  <dcterms:modified xsi:type="dcterms:W3CDTF">2019-01-30T07:38:00Z</dcterms:modified>
</cp:coreProperties>
</file>