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2B" w:rsidRPr="00F6542B" w:rsidRDefault="00F6542B" w:rsidP="00F6542B">
      <w:pPr>
        <w:spacing w:after="0" w:line="240" w:lineRule="auto"/>
        <w:rPr>
          <w:rFonts w:ascii="Times New Roman" w:eastAsia="Times New Roman" w:hAnsi="Times New Roman" w:cs="Times New Roman"/>
          <w:sz w:val="24"/>
          <w:szCs w:val="24"/>
          <w:lang w:val="en-US" w:eastAsia="ru-RU"/>
        </w:rPr>
      </w:pPr>
      <w:r w:rsidRPr="00F6542B">
        <w:rPr>
          <w:rFonts w:ascii="Lucida Sans Unicode" w:eastAsia="Times New Roman" w:hAnsi="Lucida Sans Unicode" w:cs="Lucida Sans Unicode"/>
          <w:b/>
          <w:bCs/>
          <w:color w:val="487396"/>
          <w:sz w:val="29"/>
          <w:szCs w:val="29"/>
          <w:shd w:val="clear" w:color="auto" w:fill="FFFFFF"/>
          <w:lang w:val="en-US" w:eastAsia="ru-RU"/>
        </w:rPr>
        <w:t>UNESCO launches Clearinghouse and Resource Bank on Education for Sustainable Development</w:t>
      </w:r>
      <w:r w:rsidRPr="00F6542B">
        <w:rPr>
          <w:rFonts w:ascii="Helvetica" w:eastAsia="Times New Roman" w:hAnsi="Helvetica" w:cs="Helvetica"/>
          <w:color w:val="606060"/>
          <w:sz w:val="17"/>
          <w:szCs w:val="17"/>
          <w:lang w:val="en-US" w:eastAsia="ru-RU"/>
        </w:rPr>
        <w:br/>
      </w:r>
      <w:r>
        <w:rPr>
          <w:rFonts w:ascii="Helvetica" w:eastAsia="Times New Roman" w:hAnsi="Helvetica" w:cs="Helvetica"/>
          <w:noProof/>
          <w:color w:val="606060"/>
          <w:sz w:val="17"/>
          <w:szCs w:val="17"/>
          <w:shd w:val="clear" w:color="auto" w:fill="FFFFFF"/>
          <w:lang w:eastAsia="ru-RU"/>
        </w:rPr>
        <w:drawing>
          <wp:inline distT="0" distB="0" distL="0" distR="0">
            <wp:extent cx="5332595" cy="2966434"/>
            <wp:effectExtent l="0" t="0" r="1905" b="5715"/>
            <wp:docPr id="1" name="Рисунок 1" descr="https://proxy.imgsmail.ru/?email=dziatkov%40mail.ru&amp;e=1459595388&amp;h=Z7V9R-hncdTDzOZvCx5MNA&amp;url171=Z2FsbGVyeS5tYWlsY2hpbXAuY29tL2VkOTY4ODJkYzUwNDM2MjdiMDgzMDBiZTgvaW1hZ2VzLzA1MzYxNmEzLTQ4NTEtNDg2MS05NTViLWZhNTlhZjg4ZWI5Yy5qcGc~&amp;is_https=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xy.imgsmail.ru/?email=dziatkov%40mail.ru&amp;e=1459595388&amp;h=Z7V9R-hncdTDzOZvCx5MNA&amp;url171=Z2FsbGVyeS5tYWlsY2hpbXAuY29tL2VkOTY4ODJkYzUwNDM2MjdiMDgzMDBiZTgvaW1hZ2VzLzA1MzYxNmEzLTQ4NTEtNDg2MS05NTViLWZhNTlhZjg4ZWI5Yy5qcGc~&amp;is_https=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095" cy="2966156"/>
                    </a:xfrm>
                    <a:prstGeom prst="rect">
                      <a:avLst/>
                    </a:prstGeom>
                    <a:noFill/>
                    <a:ln>
                      <a:noFill/>
                    </a:ln>
                  </pic:spPr>
                </pic:pic>
              </a:graphicData>
            </a:graphic>
          </wp:inline>
        </w:drawing>
      </w:r>
    </w:p>
    <w:p w:rsidR="00D9482B" w:rsidRDefault="00D9482B" w:rsidP="00F6542B">
      <w:pPr>
        <w:shd w:val="clear" w:color="auto" w:fill="FFFFFF"/>
        <w:spacing w:after="0" w:line="300" w:lineRule="atLeast"/>
        <w:jc w:val="both"/>
        <w:outlineLvl w:val="3"/>
        <w:rPr>
          <w:rFonts w:ascii="Lucida Sans Unicode" w:eastAsia="Times New Roman" w:hAnsi="Lucida Sans Unicode" w:cs="Lucida Sans Unicode"/>
          <w:b/>
          <w:bCs/>
          <w:sz w:val="20"/>
          <w:szCs w:val="20"/>
          <w:lang w:eastAsia="ru-RU"/>
        </w:rPr>
      </w:pPr>
    </w:p>
    <w:p w:rsidR="00D9482B" w:rsidRDefault="00D9482B" w:rsidP="00F6542B">
      <w:pPr>
        <w:shd w:val="clear" w:color="auto" w:fill="FFFFFF"/>
        <w:spacing w:after="0" w:line="300" w:lineRule="atLeast"/>
        <w:jc w:val="both"/>
        <w:outlineLvl w:val="3"/>
        <w:rPr>
          <w:rFonts w:ascii="Lucida Sans Unicode" w:eastAsia="Times New Roman" w:hAnsi="Lucida Sans Unicode" w:cs="Lucida Sans Unicode"/>
          <w:b/>
          <w:bCs/>
          <w:sz w:val="20"/>
          <w:szCs w:val="20"/>
          <w:lang w:eastAsia="ru-RU"/>
        </w:rPr>
      </w:pPr>
    </w:p>
    <w:p w:rsidR="00F1708E" w:rsidRDefault="00F6542B" w:rsidP="00F6542B">
      <w:pPr>
        <w:shd w:val="clear" w:color="auto" w:fill="FFFFFF"/>
        <w:spacing w:after="0" w:line="300" w:lineRule="atLeast"/>
        <w:jc w:val="both"/>
        <w:outlineLvl w:val="3"/>
        <w:rPr>
          <w:rFonts w:ascii="Lucida Sans Unicode" w:eastAsia="Times New Roman" w:hAnsi="Lucida Sans Unicode" w:cs="Lucida Sans Unicode"/>
          <w:b/>
          <w:bCs/>
          <w:sz w:val="20"/>
          <w:szCs w:val="20"/>
          <w:lang w:eastAsia="ru-RU"/>
        </w:rPr>
      </w:pPr>
      <w:bookmarkStart w:id="0" w:name="_GoBack"/>
      <w:bookmarkEnd w:id="0"/>
      <w:r w:rsidRPr="00F6542B">
        <w:rPr>
          <w:rFonts w:ascii="Lucida Sans Unicode" w:eastAsia="Times New Roman" w:hAnsi="Lucida Sans Unicode" w:cs="Lucida Sans Unicode"/>
          <w:b/>
          <w:bCs/>
          <w:sz w:val="20"/>
          <w:szCs w:val="20"/>
          <w:lang w:val="en-US" w:eastAsia="ru-RU"/>
        </w:rPr>
        <w:t>UNESCO has just released a </w:t>
      </w:r>
      <w:hyperlink r:id="rId7" w:tgtFrame="_blank" w:history="1">
        <w:r w:rsidRPr="00F6542B">
          <w:rPr>
            <w:rFonts w:ascii="Lucida Sans Unicode" w:eastAsia="Times New Roman" w:hAnsi="Lucida Sans Unicode" w:cs="Lucida Sans Unicode"/>
            <w:color w:val="606060"/>
            <w:sz w:val="20"/>
            <w:szCs w:val="20"/>
            <w:u w:val="single"/>
            <w:lang w:val="en-US" w:eastAsia="ru-RU"/>
          </w:rPr>
          <w:t>Clearinghouse </w:t>
        </w:r>
      </w:hyperlink>
      <w:r w:rsidRPr="00F6542B">
        <w:rPr>
          <w:rFonts w:ascii="Lucida Sans Unicode" w:eastAsia="Times New Roman" w:hAnsi="Lucida Sans Unicode" w:cs="Lucida Sans Unicode"/>
          <w:b/>
          <w:bCs/>
          <w:sz w:val="20"/>
          <w:szCs w:val="20"/>
          <w:lang w:val="en-US" w:eastAsia="ru-RU"/>
        </w:rPr>
        <w:t xml:space="preserve">on Education for Sustainable Development (ESD), </w:t>
      </w:r>
      <w:proofErr w:type="gramStart"/>
      <w:r w:rsidRPr="00F6542B">
        <w:rPr>
          <w:rFonts w:ascii="Lucida Sans Unicode" w:eastAsia="Times New Roman" w:hAnsi="Lucida Sans Unicode" w:cs="Lucida Sans Unicode"/>
          <w:b/>
          <w:bCs/>
          <w:sz w:val="20"/>
          <w:szCs w:val="20"/>
          <w:lang w:val="en-US" w:eastAsia="ru-RU"/>
        </w:rPr>
        <w:t>containing</w:t>
      </w:r>
      <w:proofErr w:type="gramEnd"/>
      <w:r w:rsidRPr="00F6542B">
        <w:rPr>
          <w:rFonts w:ascii="Lucida Sans Unicode" w:eastAsia="Times New Roman" w:hAnsi="Lucida Sans Unicode" w:cs="Lucida Sans Unicode"/>
          <w:b/>
          <w:bCs/>
          <w:sz w:val="20"/>
          <w:szCs w:val="20"/>
          <w:lang w:val="en-US" w:eastAsia="ru-RU"/>
        </w:rPr>
        <w:t xml:space="preserve"> important information, news, events, good practices and links around the </w:t>
      </w:r>
      <w:hyperlink r:id="rId8" w:tgtFrame="_blank" w:history="1">
        <w:r w:rsidRPr="00F6542B">
          <w:rPr>
            <w:rFonts w:ascii="Lucida Sans Unicode" w:eastAsia="Times New Roman" w:hAnsi="Lucida Sans Unicode" w:cs="Lucida Sans Unicode"/>
            <w:color w:val="606060"/>
            <w:sz w:val="20"/>
            <w:szCs w:val="20"/>
            <w:u w:val="single"/>
            <w:lang w:val="en-US" w:eastAsia="ru-RU"/>
          </w:rPr>
          <w:t xml:space="preserve">Global Action </w:t>
        </w:r>
        <w:proofErr w:type="spellStart"/>
        <w:r w:rsidRPr="00F6542B">
          <w:rPr>
            <w:rFonts w:ascii="Lucida Sans Unicode" w:eastAsia="Times New Roman" w:hAnsi="Lucida Sans Unicode" w:cs="Lucida Sans Unicode"/>
            <w:color w:val="606060"/>
            <w:sz w:val="20"/>
            <w:szCs w:val="20"/>
            <w:u w:val="single"/>
            <w:lang w:val="en-US" w:eastAsia="ru-RU"/>
          </w:rPr>
          <w:t>Programme</w:t>
        </w:r>
        <w:proofErr w:type="spellEnd"/>
        <w:r w:rsidRPr="00F6542B">
          <w:rPr>
            <w:rFonts w:ascii="Lucida Sans Unicode" w:eastAsia="Times New Roman" w:hAnsi="Lucida Sans Unicode" w:cs="Lucida Sans Unicode"/>
            <w:color w:val="606060"/>
            <w:sz w:val="20"/>
            <w:szCs w:val="20"/>
            <w:u w:val="single"/>
            <w:lang w:val="en-US" w:eastAsia="ru-RU"/>
          </w:rPr>
          <w:t xml:space="preserve"> on ESD</w:t>
        </w:r>
      </w:hyperlink>
      <w:r w:rsidRPr="00F6542B">
        <w:rPr>
          <w:rFonts w:ascii="Lucida Sans Unicode" w:eastAsia="Times New Roman" w:hAnsi="Lucida Sans Unicode" w:cs="Lucida Sans Unicode"/>
          <w:b/>
          <w:bCs/>
          <w:sz w:val="20"/>
          <w:szCs w:val="20"/>
          <w:lang w:val="en-US" w:eastAsia="ru-RU"/>
        </w:rPr>
        <w:t> (GAP). It aims to serve as an online platform to share knowledge, experiences and competences of the ESD global community of practice.</w:t>
      </w:r>
      <w:r w:rsidRPr="00F6542B">
        <w:rPr>
          <w:rFonts w:ascii="Lucida Sans Unicode" w:eastAsia="Times New Roman" w:hAnsi="Lucida Sans Unicode" w:cs="Lucida Sans Unicode"/>
          <w:b/>
          <w:bCs/>
          <w:sz w:val="20"/>
          <w:szCs w:val="20"/>
          <w:lang w:val="en-US" w:eastAsia="ru-RU"/>
        </w:rPr>
        <w:br/>
        <w:t>The Clearinghouse comes with a comprehensive </w:t>
      </w:r>
      <w:hyperlink r:id="rId9" w:tgtFrame="_blank" w:history="1">
        <w:r w:rsidRPr="00F6542B">
          <w:rPr>
            <w:rFonts w:ascii="Lucida Sans Unicode" w:eastAsia="Times New Roman" w:hAnsi="Lucida Sans Unicode" w:cs="Lucida Sans Unicode"/>
            <w:color w:val="606060"/>
            <w:sz w:val="20"/>
            <w:szCs w:val="20"/>
            <w:u w:val="single"/>
            <w:lang w:val="en-US" w:eastAsia="ru-RU"/>
          </w:rPr>
          <w:t>Resource Bank</w:t>
        </w:r>
      </w:hyperlink>
      <w:r w:rsidRPr="00F6542B">
        <w:rPr>
          <w:rFonts w:ascii="Lucida Sans Unicode" w:eastAsia="Times New Roman" w:hAnsi="Lucida Sans Unicode" w:cs="Lucida Sans Unicode"/>
          <w:b/>
          <w:bCs/>
          <w:sz w:val="20"/>
          <w:szCs w:val="20"/>
          <w:lang w:val="en-US" w:eastAsia="ru-RU"/>
        </w:rPr>
        <w:t xml:space="preserve">, gathering hundreds of ESD publications, videos, photos and other documents from all over the world. With an interface in English, French and Spanish, it is designed to help create synergies and </w:t>
      </w:r>
      <w:proofErr w:type="gramStart"/>
      <w:r w:rsidRPr="00F6542B">
        <w:rPr>
          <w:rFonts w:ascii="Lucida Sans Unicode" w:eastAsia="Times New Roman" w:hAnsi="Lucida Sans Unicode" w:cs="Lucida Sans Unicode"/>
          <w:b/>
          <w:bCs/>
          <w:sz w:val="20"/>
          <w:szCs w:val="20"/>
          <w:lang w:val="en-US" w:eastAsia="ru-RU"/>
        </w:rPr>
        <w:t>cross-cutting</w:t>
      </w:r>
      <w:proofErr w:type="gramEnd"/>
      <w:r w:rsidRPr="00F6542B">
        <w:rPr>
          <w:rFonts w:ascii="Lucida Sans Unicode" w:eastAsia="Times New Roman" w:hAnsi="Lucida Sans Unicode" w:cs="Lucida Sans Unicode"/>
          <w:b/>
          <w:bCs/>
          <w:sz w:val="20"/>
          <w:szCs w:val="20"/>
          <w:lang w:val="en-US" w:eastAsia="ru-RU"/>
        </w:rPr>
        <w:t xml:space="preserve"> collaboration through access to a wide selection of resources.</w:t>
      </w:r>
      <w:r w:rsidRPr="00F6542B">
        <w:rPr>
          <w:rFonts w:ascii="Lucida Sans Unicode" w:eastAsia="Times New Roman" w:hAnsi="Lucida Sans Unicode" w:cs="Lucida Sans Unicode"/>
          <w:b/>
          <w:bCs/>
          <w:sz w:val="20"/>
          <w:szCs w:val="20"/>
          <w:lang w:val="en-US" w:eastAsia="ru-RU"/>
        </w:rPr>
        <w:br/>
      </w:r>
    </w:p>
    <w:p w:rsidR="00F6542B" w:rsidRPr="00F6542B" w:rsidRDefault="00F6542B" w:rsidP="00F6542B">
      <w:pPr>
        <w:shd w:val="clear" w:color="auto" w:fill="FFFFFF"/>
        <w:spacing w:after="0" w:line="300" w:lineRule="atLeast"/>
        <w:jc w:val="both"/>
        <w:outlineLvl w:val="3"/>
        <w:rPr>
          <w:rFonts w:ascii="Lucida Sans Unicode" w:eastAsia="Times New Roman" w:hAnsi="Lucida Sans Unicode" w:cs="Lucida Sans Unicode"/>
          <w:b/>
          <w:bCs/>
          <w:sz w:val="20"/>
          <w:szCs w:val="20"/>
          <w:lang w:eastAsia="ru-RU"/>
        </w:rPr>
      </w:pPr>
      <w:r w:rsidRPr="00F6542B">
        <w:rPr>
          <w:rFonts w:ascii="Lucida Sans Unicode" w:eastAsia="Times New Roman" w:hAnsi="Lucida Sans Unicode" w:cs="Lucida Sans Unicode"/>
          <w:b/>
          <w:bCs/>
          <w:sz w:val="20"/>
          <w:szCs w:val="20"/>
          <w:lang w:eastAsia="ru-RU"/>
        </w:rPr>
        <w:t xml:space="preserve">ЮНЕСКО </w:t>
      </w:r>
      <w:r w:rsidR="00F1708E">
        <w:rPr>
          <w:rFonts w:ascii="Lucida Sans Unicode" w:eastAsia="Times New Roman" w:hAnsi="Lucida Sans Unicode" w:cs="Lucida Sans Unicode"/>
          <w:b/>
          <w:bCs/>
          <w:sz w:val="20"/>
          <w:szCs w:val="20"/>
          <w:lang w:eastAsia="ru-RU"/>
        </w:rPr>
        <w:t>создала электронный ресурс</w:t>
      </w:r>
      <w:r w:rsidRPr="00F6542B">
        <w:rPr>
          <w:rFonts w:ascii="Lucida Sans Unicode" w:eastAsia="Times New Roman" w:hAnsi="Lucida Sans Unicode" w:cs="Lucida Sans Unicode"/>
          <w:b/>
          <w:bCs/>
          <w:sz w:val="20"/>
          <w:szCs w:val="20"/>
          <w:lang w:eastAsia="ru-RU"/>
        </w:rPr>
        <w:t xml:space="preserve"> по образованию в интересах устойчивого развития (ОУР), содержащий важную информацию, новости, события, передовой опыт и ссылки вокруг глобальной программы действий по ОУР (</w:t>
      </w:r>
      <w:r w:rsidRPr="00F6542B">
        <w:rPr>
          <w:rFonts w:ascii="Lucida Sans Unicode" w:eastAsia="Times New Roman" w:hAnsi="Lucida Sans Unicode" w:cs="Lucida Sans Unicode"/>
          <w:b/>
          <w:bCs/>
          <w:sz w:val="20"/>
          <w:szCs w:val="20"/>
          <w:lang w:val="en-US" w:eastAsia="ru-RU"/>
        </w:rPr>
        <w:t>GAP</w:t>
      </w:r>
      <w:r w:rsidRPr="00F6542B">
        <w:rPr>
          <w:rFonts w:ascii="Lucida Sans Unicode" w:eastAsia="Times New Roman" w:hAnsi="Lucida Sans Unicode" w:cs="Lucida Sans Unicode"/>
          <w:b/>
          <w:bCs/>
          <w:sz w:val="20"/>
          <w:szCs w:val="20"/>
          <w:lang w:eastAsia="ru-RU"/>
        </w:rPr>
        <w:t>). Он призван служить в качестве онлайновой платформы для обмена знаниями, опытом и компетенции ОУР глобального сообщества практики.</w:t>
      </w:r>
    </w:p>
    <w:p w:rsidR="00F1708E" w:rsidRDefault="00F1708E" w:rsidP="00F6542B">
      <w:pPr>
        <w:shd w:val="clear" w:color="auto" w:fill="FFFFFF"/>
        <w:spacing w:after="0" w:line="300" w:lineRule="atLeast"/>
        <w:jc w:val="both"/>
        <w:outlineLvl w:val="3"/>
      </w:pPr>
    </w:p>
    <w:p w:rsidR="00F1708E" w:rsidRDefault="00F1708E" w:rsidP="00F6542B">
      <w:pPr>
        <w:shd w:val="clear" w:color="auto" w:fill="FFFFFF"/>
        <w:spacing w:after="0" w:line="300" w:lineRule="atLeast"/>
        <w:jc w:val="both"/>
        <w:outlineLvl w:val="3"/>
        <w:rPr>
          <w:rFonts w:ascii="Lucida Sans Unicode" w:eastAsia="Times New Roman" w:hAnsi="Lucida Sans Unicode" w:cs="Lucida Sans Unicode"/>
          <w:color w:val="2A5DB0"/>
          <w:sz w:val="20"/>
          <w:szCs w:val="20"/>
          <w:u w:val="single"/>
          <w:lang w:eastAsia="ru-RU"/>
        </w:rPr>
      </w:pPr>
      <w:hyperlink r:id="rId10" w:tgtFrame="_blank" w:history="1">
        <w:r w:rsidR="00F6542B" w:rsidRPr="00F6542B">
          <w:rPr>
            <w:rFonts w:ascii="Lucida Sans Unicode" w:eastAsia="Times New Roman" w:hAnsi="Lucida Sans Unicode" w:cs="Lucida Sans Unicode"/>
            <w:color w:val="2A5DB0"/>
            <w:sz w:val="20"/>
            <w:szCs w:val="20"/>
            <w:u w:val="single"/>
            <w:lang w:val="en-US" w:eastAsia="ru-RU"/>
          </w:rPr>
          <w:t>Access</w:t>
        </w:r>
        <w:r w:rsidR="00F6542B" w:rsidRPr="00F6542B">
          <w:rPr>
            <w:rFonts w:ascii="Lucida Sans Unicode" w:eastAsia="Times New Roman" w:hAnsi="Lucida Sans Unicode" w:cs="Lucida Sans Unicode"/>
            <w:color w:val="2A5DB0"/>
            <w:sz w:val="20"/>
            <w:szCs w:val="20"/>
            <w:u w:val="single"/>
            <w:lang w:eastAsia="ru-RU"/>
          </w:rPr>
          <w:t xml:space="preserve"> </w:t>
        </w:r>
        <w:r w:rsidR="00F6542B" w:rsidRPr="00F6542B">
          <w:rPr>
            <w:rFonts w:ascii="Lucida Sans Unicode" w:eastAsia="Times New Roman" w:hAnsi="Lucida Sans Unicode" w:cs="Lucida Sans Unicode"/>
            <w:color w:val="2A5DB0"/>
            <w:sz w:val="20"/>
            <w:szCs w:val="20"/>
            <w:u w:val="single"/>
            <w:lang w:val="en-US" w:eastAsia="ru-RU"/>
          </w:rPr>
          <w:t>the</w:t>
        </w:r>
        <w:r w:rsidR="00F6542B" w:rsidRPr="00F6542B">
          <w:rPr>
            <w:rFonts w:ascii="Lucida Sans Unicode" w:eastAsia="Times New Roman" w:hAnsi="Lucida Sans Unicode" w:cs="Lucida Sans Unicode"/>
            <w:color w:val="2A5DB0"/>
            <w:sz w:val="20"/>
            <w:szCs w:val="20"/>
            <w:u w:val="single"/>
            <w:lang w:eastAsia="ru-RU"/>
          </w:rPr>
          <w:t xml:space="preserve"> </w:t>
        </w:r>
        <w:r w:rsidR="00F6542B" w:rsidRPr="00F6542B">
          <w:rPr>
            <w:rFonts w:ascii="Lucida Sans Unicode" w:eastAsia="Times New Roman" w:hAnsi="Lucida Sans Unicode" w:cs="Lucida Sans Unicode"/>
            <w:color w:val="2A5DB0"/>
            <w:sz w:val="20"/>
            <w:szCs w:val="20"/>
            <w:u w:val="single"/>
            <w:lang w:val="en-US" w:eastAsia="ru-RU"/>
          </w:rPr>
          <w:t>Clearinghouse</w:t>
        </w:r>
        <w:r w:rsidR="00F6542B" w:rsidRPr="00F6542B">
          <w:rPr>
            <w:rFonts w:ascii="Lucida Sans Unicode" w:eastAsia="Times New Roman" w:hAnsi="Lucida Sans Unicode" w:cs="Lucida Sans Unicode"/>
            <w:color w:val="2A5DB0"/>
            <w:sz w:val="20"/>
            <w:szCs w:val="20"/>
            <w:u w:val="single"/>
            <w:lang w:eastAsia="ru-RU"/>
          </w:rPr>
          <w:t xml:space="preserve"> &gt;&gt;</w:t>
        </w:r>
      </w:hyperlink>
    </w:p>
    <w:p w:rsidR="00F6542B" w:rsidRPr="00F6542B" w:rsidRDefault="00F6542B" w:rsidP="00F6542B">
      <w:pPr>
        <w:shd w:val="clear" w:color="auto" w:fill="FFFFFF"/>
        <w:spacing w:after="0" w:line="300" w:lineRule="atLeast"/>
        <w:jc w:val="both"/>
        <w:outlineLvl w:val="3"/>
        <w:rPr>
          <w:rFonts w:ascii="Helvetica" w:eastAsia="Times New Roman" w:hAnsi="Helvetica" w:cs="Helvetica"/>
          <w:b/>
          <w:bCs/>
          <w:sz w:val="24"/>
          <w:szCs w:val="24"/>
          <w:lang w:eastAsia="ru-RU"/>
        </w:rPr>
      </w:pPr>
      <w:r w:rsidRPr="00F6542B">
        <w:rPr>
          <w:rFonts w:ascii="Lucida Sans Unicode" w:eastAsia="Times New Roman" w:hAnsi="Lucida Sans Unicode" w:cs="Lucida Sans Unicode"/>
          <w:b/>
          <w:bCs/>
          <w:sz w:val="20"/>
          <w:szCs w:val="20"/>
          <w:lang w:eastAsia="ru-RU"/>
        </w:rPr>
        <w:br/>
      </w:r>
      <w:hyperlink r:id="rId11" w:tgtFrame="_blank" w:history="1">
        <w:r w:rsidRPr="00F6542B">
          <w:rPr>
            <w:rFonts w:ascii="Lucida Sans Unicode" w:eastAsia="Times New Roman" w:hAnsi="Lucida Sans Unicode" w:cs="Lucida Sans Unicode"/>
            <w:color w:val="606060"/>
            <w:sz w:val="20"/>
            <w:szCs w:val="20"/>
            <w:u w:val="single"/>
            <w:lang w:val="en-US" w:eastAsia="ru-RU"/>
          </w:rPr>
          <w:t>Access</w:t>
        </w:r>
        <w:r w:rsidRPr="00F6542B">
          <w:rPr>
            <w:rFonts w:ascii="Lucida Sans Unicode" w:eastAsia="Times New Roman" w:hAnsi="Lucida Sans Unicode" w:cs="Lucida Sans Unicode"/>
            <w:color w:val="606060"/>
            <w:sz w:val="20"/>
            <w:szCs w:val="20"/>
            <w:u w:val="single"/>
            <w:lang w:eastAsia="ru-RU"/>
          </w:rPr>
          <w:t xml:space="preserve"> </w:t>
        </w:r>
        <w:r w:rsidRPr="00F6542B">
          <w:rPr>
            <w:rFonts w:ascii="Lucida Sans Unicode" w:eastAsia="Times New Roman" w:hAnsi="Lucida Sans Unicode" w:cs="Lucida Sans Unicode"/>
            <w:color w:val="606060"/>
            <w:sz w:val="20"/>
            <w:szCs w:val="20"/>
            <w:u w:val="single"/>
            <w:lang w:val="en-US" w:eastAsia="ru-RU"/>
          </w:rPr>
          <w:t>the</w:t>
        </w:r>
        <w:r w:rsidRPr="00F6542B">
          <w:rPr>
            <w:rFonts w:ascii="Lucida Sans Unicode" w:eastAsia="Times New Roman" w:hAnsi="Lucida Sans Unicode" w:cs="Lucida Sans Unicode"/>
            <w:color w:val="606060"/>
            <w:sz w:val="20"/>
            <w:szCs w:val="20"/>
            <w:u w:val="single"/>
            <w:lang w:eastAsia="ru-RU"/>
          </w:rPr>
          <w:t xml:space="preserve"> </w:t>
        </w:r>
        <w:r w:rsidRPr="00F6542B">
          <w:rPr>
            <w:rFonts w:ascii="Lucida Sans Unicode" w:eastAsia="Times New Roman" w:hAnsi="Lucida Sans Unicode" w:cs="Lucida Sans Unicode"/>
            <w:color w:val="606060"/>
            <w:sz w:val="20"/>
            <w:szCs w:val="20"/>
            <w:u w:val="single"/>
            <w:lang w:val="en-US" w:eastAsia="ru-RU"/>
          </w:rPr>
          <w:t>Resource</w:t>
        </w:r>
        <w:r w:rsidRPr="00F6542B">
          <w:rPr>
            <w:rFonts w:ascii="Lucida Sans Unicode" w:eastAsia="Times New Roman" w:hAnsi="Lucida Sans Unicode" w:cs="Lucida Sans Unicode"/>
            <w:color w:val="606060"/>
            <w:sz w:val="20"/>
            <w:szCs w:val="20"/>
            <w:u w:val="single"/>
            <w:lang w:eastAsia="ru-RU"/>
          </w:rPr>
          <w:t xml:space="preserve"> </w:t>
        </w:r>
        <w:r w:rsidRPr="00F6542B">
          <w:rPr>
            <w:rFonts w:ascii="Lucida Sans Unicode" w:eastAsia="Times New Roman" w:hAnsi="Lucida Sans Unicode" w:cs="Lucida Sans Unicode"/>
            <w:color w:val="606060"/>
            <w:sz w:val="20"/>
            <w:szCs w:val="20"/>
            <w:u w:val="single"/>
            <w:lang w:val="en-US" w:eastAsia="ru-RU"/>
          </w:rPr>
          <w:t>Bank</w:t>
        </w:r>
        <w:r w:rsidRPr="00F6542B">
          <w:rPr>
            <w:rFonts w:ascii="Lucida Sans Unicode" w:eastAsia="Times New Roman" w:hAnsi="Lucida Sans Unicode" w:cs="Lucida Sans Unicode"/>
            <w:color w:val="606060"/>
            <w:sz w:val="20"/>
            <w:szCs w:val="20"/>
            <w:u w:val="single"/>
            <w:lang w:eastAsia="ru-RU"/>
          </w:rPr>
          <w:t xml:space="preserve"> &gt;&gt;</w:t>
        </w:r>
      </w:hyperlink>
    </w:p>
    <w:p w:rsidR="00F6542B" w:rsidRPr="00F1708E" w:rsidRDefault="00F6542B" w:rsidP="00F6542B">
      <w:r>
        <w:t>Политика</w:t>
      </w:r>
      <w:r w:rsidRPr="00F1708E">
        <w:t xml:space="preserve"> </w:t>
      </w:r>
      <w:r>
        <w:t>ОУР</w:t>
      </w:r>
      <w:r w:rsidRPr="00F1708E">
        <w:t xml:space="preserve"> </w:t>
      </w:r>
      <w:r>
        <w:t>ресурсов</w:t>
      </w:r>
      <w:r w:rsidRPr="00F1708E">
        <w:t xml:space="preserve"> </w:t>
      </w:r>
      <w:r>
        <w:t>банка</w:t>
      </w:r>
    </w:p>
    <w:p w:rsidR="00F6542B" w:rsidRDefault="00F6542B" w:rsidP="00F6542B">
      <w:r>
        <w:t>Сайт "ESD Ресурс Банк" является собственностью ЮНЕСКО.</w:t>
      </w:r>
    </w:p>
    <w:p w:rsidR="00F6542B" w:rsidRDefault="00F6542B" w:rsidP="00F6542B">
      <w:r>
        <w:t>Все фотографии и другие элементы веб-сайта "ESD ресурсов банка" защищены международными договорами об интеллектуальной собственности и другими действующими законами.</w:t>
      </w:r>
    </w:p>
    <w:p w:rsidR="00F6542B" w:rsidRDefault="00F6542B" w:rsidP="00F6542B">
      <w:r>
        <w:t xml:space="preserve">Сайт "ESD Ресурс Банк» и </w:t>
      </w:r>
      <w:r w:rsidR="00F1708E">
        <w:t xml:space="preserve">его </w:t>
      </w:r>
      <w:r>
        <w:t>элементы не могут копировать</w:t>
      </w:r>
      <w:r w:rsidR="00F1708E">
        <w:t>ся</w:t>
      </w:r>
      <w:r>
        <w:t xml:space="preserve"> или передавать любым способом без разрешения со стороны ЮНЕСКО.</w:t>
      </w:r>
    </w:p>
    <w:p w:rsidR="00587192" w:rsidRDefault="00F6542B" w:rsidP="00F6542B">
      <w:r>
        <w:lastRenderedPageBreak/>
        <w:t xml:space="preserve">ЮНЕСКО «ОУР Ресурс Банк» представляет собой совокупность ресурсов, собранных в рамках Глобальной программы действий по ОУР. Ни отдельные записи, вся коллекция, ни порядок, в котором они </w:t>
      </w:r>
      <w:proofErr w:type="gramStart"/>
      <w:r>
        <w:t xml:space="preserve">появляются на экране </w:t>
      </w:r>
      <w:r w:rsidR="00F1708E">
        <w:t>не могут</w:t>
      </w:r>
      <w:proofErr w:type="gramEnd"/>
      <w:r w:rsidR="00F1708E">
        <w:t xml:space="preserve"> </w:t>
      </w:r>
      <w:r>
        <w:t>считать</w:t>
      </w:r>
      <w:r w:rsidR="00F1708E">
        <w:t>ся</w:t>
      </w:r>
      <w:r>
        <w:t xml:space="preserve"> представля</w:t>
      </w:r>
      <w:r w:rsidR="00F1708E">
        <w:t>ющими</w:t>
      </w:r>
      <w:r>
        <w:t xml:space="preserve"> официальную позицию ЮНЕСКО.</w:t>
      </w:r>
    </w:p>
    <w:sectPr w:rsidR="00587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2B"/>
    <w:rsid w:val="00587192"/>
    <w:rsid w:val="00D9482B"/>
    <w:rsid w:val="00F1708E"/>
    <w:rsid w:val="00F6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54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542B"/>
    <w:rPr>
      <w:rFonts w:ascii="Times New Roman" w:eastAsia="Times New Roman" w:hAnsi="Times New Roman" w:cs="Times New Roman"/>
      <w:b/>
      <w:bCs/>
      <w:sz w:val="24"/>
      <w:szCs w:val="24"/>
      <w:lang w:eastAsia="ru-RU"/>
    </w:rPr>
  </w:style>
  <w:style w:type="character" w:styleId="a3">
    <w:name w:val="Strong"/>
    <w:basedOn w:val="a0"/>
    <w:uiPriority w:val="22"/>
    <w:qFormat/>
    <w:rsid w:val="00F6542B"/>
    <w:rPr>
      <w:b/>
      <w:bCs/>
    </w:rPr>
  </w:style>
  <w:style w:type="character" w:styleId="a4">
    <w:name w:val="Hyperlink"/>
    <w:basedOn w:val="a0"/>
    <w:uiPriority w:val="99"/>
    <w:semiHidden/>
    <w:unhideWhenUsed/>
    <w:rsid w:val="00F6542B"/>
    <w:rPr>
      <w:color w:val="0000FF"/>
      <w:u w:val="single"/>
    </w:rPr>
  </w:style>
  <w:style w:type="character" w:customStyle="1" w:styleId="apple-converted-space">
    <w:name w:val="apple-converted-space"/>
    <w:basedOn w:val="a0"/>
    <w:rsid w:val="00F6542B"/>
  </w:style>
  <w:style w:type="paragraph" w:styleId="a5">
    <w:name w:val="Balloon Text"/>
    <w:basedOn w:val="a"/>
    <w:link w:val="a6"/>
    <w:uiPriority w:val="99"/>
    <w:semiHidden/>
    <w:unhideWhenUsed/>
    <w:rsid w:val="00F65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54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542B"/>
    <w:rPr>
      <w:rFonts w:ascii="Times New Roman" w:eastAsia="Times New Roman" w:hAnsi="Times New Roman" w:cs="Times New Roman"/>
      <w:b/>
      <w:bCs/>
      <w:sz w:val="24"/>
      <w:szCs w:val="24"/>
      <w:lang w:eastAsia="ru-RU"/>
    </w:rPr>
  </w:style>
  <w:style w:type="character" w:styleId="a3">
    <w:name w:val="Strong"/>
    <w:basedOn w:val="a0"/>
    <w:uiPriority w:val="22"/>
    <w:qFormat/>
    <w:rsid w:val="00F6542B"/>
    <w:rPr>
      <w:b/>
      <w:bCs/>
    </w:rPr>
  </w:style>
  <w:style w:type="character" w:styleId="a4">
    <w:name w:val="Hyperlink"/>
    <w:basedOn w:val="a0"/>
    <w:uiPriority w:val="99"/>
    <w:semiHidden/>
    <w:unhideWhenUsed/>
    <w:rsid w:val="00F6542B"/>
    <w:rPr>
      <w:color w:val="0000FF"/>
      <w:u w:val="single"/>
    </w:rPr>
  </w:style>
  <w:style w:type="character" w:customStyle="1" w:styleId="apple-converted-space">
    <w:name w:val="apple-converted-space"/>
    <w:basedOn w:val="a0"/>
    <w:rsid w:val="00F6542B"/>
  </w:style>
  <w:style w:type="paragraph" w:styleId="a5">
    <w:name w:val="Balloon Text"/>
    <w:basedOn w:val="a"/>
    <w:link w:val="a6"/>
    <w:uiPriority w:val="99"/>
    <w:semiHidden/>
    <w:unhideWhenUsed/>
    <w:rsid w:val="00F65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co.us8.list-manage.com/track/click?u=ed96882dc5043627b08300be8&amp;id=f759fffbd0&amp;e=a5e6ff54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esco.us8.list-manage.com/track/click?u=ed96882dc5043627b08300be8&amp;id=732c86a064&amp;e=a5e6ff542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nesco.us8.list-manage.com/track/click?u=ed96882dc5043627b08300be8&amp;id=8a5b132d0c&amp;e=a5e6ff5425" TargetMode="External"/><Relationship Id="rId5" Type="http://schemas.openxmlformats.org/officeDocument/2006/relationships/hyperlink" Target="http://unesco.us8.list-manage2.com/track/click?u=ed96882dc5043627b08300be8&amp;id=b3f8d15c27&amp;e=a5e6ff5425" TargetMode="External"/><Relationship Id="rId10" Type="http://schemas.openxmlformats.org/officeDocument/2006/relationships/hyperlink" Target="http://unesco.us8.list-manage1.com/track/click?u=ed96882dc5043627b08300be8&amp;id=dbd4544204&amp;e=a5e6ff5425" TargetMode="External"/><Relationship Id="rId4" Type="http://schemas.openxmlformats.org/officeDocument/2006/relationships/webSettings" Target="webSettings.xml"/><Relationship Id="rId9" Type="http://schemas.openxmlformats.org/officeDocument/2006/relationships/hyperlink" Target="http://unesco.us8.list-manage1.com/track/click?u=ed96882dc5043627b08300be8&amp;id=3ee5318f65&amp;e=a5e6ff5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2016-03-30T11:10:00Z</dcterms:created>
  <dcterms:modified xsi:type="dcterms:W3CDTF">2016-06-20T03:41:00Z</dcterms:modified>
</cp:coreProperties>
</file>